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ADA3E8" w14:textId="77777777" w:rsidR="00420AC7" w:rsidRDefault="000A02B7">
      <w:pPr>
        <w:pStyle w:val="Heading2"/>
        <w:rPr>
          <w:rFonts w:ascii="Calibri" w:hAnsi="Calibri"/>
          <w:i w:val="0"/>
        </w:rPr>
      </w:pPr>
      <w:r>
        <w:rPr>
          <w:rFonts w:ascii="Calibri" w:hAnsi="Calibri"/>
          <w:i w:val="0"/>
        </w:rPr>
        <w:t>CR-05 - Goals and Outcomes</w:t>
      </w:r>
    </w:p>
    <w:p w14:paraId="0575D546" w14:textId="77777777" w:rsidR="00420AC7" w:rsidRDefault="000A02B7">
      <w:pPr>
        <w:keepNext/>
        <w:widowControl w:val="0"/>
        <w:spacing w:after="0" w:line="240" w:lineRule="auto"/>
        <w:rPr>
          <w:b/>
          <w:sz w:val="28"/>
          <w:szCs w:val="28"/>
        </w:rPr>
      </w:pPr>
      <w:r>
        <w:rPr>
          <w:b/>
          <w:sz w:val="24"/>
          <w:szCs w:val="24"/>
        </w:rPr>
        <w:t>Progress the jurisdiction has made in carrying out its strategic plan and its action plan.  91.520(a)</w:t>
      </w:r>
      <w:r>
        <w:rPr>
          <w:b/>
          <w:sz w:val="28"/>
          <w:szCs w:val="28"/>
        </w:rPr>
        <w:t xml:space="preserve"> </w:t>
      </w:r>
    </w:p>
    <w:p w14:paraId="148397AE" w14:textId="77777777" w:rsidR="00420AC7" w:rsidRDefault="000A02B7">
      <w:pPr>
        <w:keepNext/>
        <w:widowControl w:val="0"/>
        <w:spacing w:after="0" w:line="240" w:lineRule="auto"/>
      </w:pPr>
      <w:r>
        <w:t>This could be an overview that includes major initiatives and highlights that were proposed and executed throughout the program year.</w:t>
      </w:r>
    </w:p>
    <w:p w14:paraId="175E98FF" w14:textId="77777777" w:rsidR="00420AC7" w:rsidRDefault="00420AC7">
      <w:pPr>
        <w:keepNext/>
        <w:widowControl w:val="0"/>
        <w:spacing w:after="0" w:line="240" w:lineRule="auto"/>
        <w:rPr>
          <w:b/>
        </w:rPr>
      </w:pPr>
    </w:p>
    <w:p w14:paraId="23203D9D" w14:textId="77777777" w:rsidR="00420AC7" w:rsidRDefault="00420AC7">
      <w:pPr>
        <w:widowControl w:val="0"/>
        <w:spacing w:line="204" w:lineRule="auto"/>
        <w:rPr>
          <w:szCs w:val="24"/>
        </w:rPr>
      </w:pPr>
    </w:p>
    <w:p w14:paraId="26E874BF" w14:textId="77777777" w:rsidR="00420AC7" w:rsidRDefault="000A02B7">
      <w:pPr>
        <w:keepNext/>
        <w:widowControl w:val="0"/>
        <w:spacing w:after="0" w:line="240" w:lineRule="auto"/>
        <w:rPr>
          <w:b/>
          <w:sz w:val="24"/>
          <w:szCs w:val="24"/>
        </w:rPr>
      </w:pPr>
      <w:r>
        <w:rPr>
          <w:b/>
          <w:sz w:val="24"/>
          <w:szCs w:val="24"/>
        </w:rPr>
        <w:t>Comparison of the proposed versus actual outcomes for each outcome measure submitted with the consolidated plan and explain, if applicable, why progress was not made toward meeting goals and objectives.  91.520(g)</w:t>
      </w:r>
    </w:p>
    <w:p w14:paraId="3ED38C84" w14:textId="77777777" w:rsidR="00420AC7" w:rsidRDefault="000A02B7">
      <w:pPr>
        <w:keepNext/>
        <w:widowControl w:val="0"/>
        <w:spacing w:after="0" w:line="240" w:lineRule="auto"/>
        <w:rPr>
          <w:szCs w:val="24"/>
        </w:rPr>
      </w:pPr>
      <w:r>
        <w:t>Categories, priority levels, funding sources and amounts, outcomes/objectives, goal outcome indicators, units of measure, targets, actual outcomes/outputs, and percentage completed for each of the grantee’s program year goals.</w:t>
      </w:r>
    </w:p>
    <w:p w14:paraId="54C28895" w14:textId="77777777" w:rsidR="00420AC7" w:rsidRDefault="00420AC7">
      <w:pPr>
        <w:widowControl w:val="0"/>
        <w:rPr>
          <w:b/>
          <w:sz w:val="24"/>
          <w:szCs w:val="24"/>
        </w:rPr>
      </w:pPr>
    </w:p>
    <w:tbl>
      <w:tblPr>
        <w:tblStyle w:val="TableGrid"/>
        <w:tblW w:w="13728" w:type="dxa"/>
        <w:tblInd w:w="0" w:type="dxa"/>
        <w:tblLook w:val="04A0" w:firstRow="1" w:lastRow="0" w:firstColumn="1" w:lastColumn="0" w:noHBand="0" w:noVBand="1"/>
      </w:tblPr>
      <w:tblGrid>
        <w:gridCol w:w="1776"/>
        <w:gridCol w:w="1585"/>
        <w:gridCol w:w="925"/>
        <w:gridCol w:w="2045"/>
        <w:gridCol w:w="1366"/>
        <w:gridCol w:w="1000"/>
        <w:gridCol w:w="975"/>
        <w:gridCol w:w="1049"/>
        <w:gridCol w:w="1000"/>
        <w:gridCol w:w="958"/>
        <w:gridCol w:w="1049"/>
      </w:tblGrid>
      <w:tr w:rsidR="00420AC7" w14:paraId="38E9A1FA" w14:textId="77777777">
        <w:tc>
          <w:tcPr>
            <w:tcW w:w="1248" w:type="dxa"/>
          </w:tcPr>
          <w:p w14:paraId="45FE93CC" w14:textId="77777777" w:rsidR="00420AC7" w:rsidRDefault="000A02B7">
            <w:pPr>
              <w:keepNext/>
              <w:widowControl w:val="0"/>
              <w:spacing w:after="0" w:line="240" w:lineRule="auto"/>
              <w:rPr>
                <w:b/>
              </w:rPr>
            </w:pPr>
            <w:r>
              <w:rPr>
                <w:b/>
              </w:rPr>
              <w:t>Goal</w:t>
            </w:r>
          </w:p>
        </w:tc>
        <w:tc>
          <w:tcPr>
            <w:tcW w:w="1248" w:type="dxa"/>
          </w:tcPr>
          <w:p w14:paraId="5278C084" w14:textId="77777777" w:rsidR="00420AC7" w:rsidRDefault="000A02B7">
            <w:pPr>
              <w:keepNext/>
              <w:widowControl w:val="0"/>
              <w:spacing w:after="0" w:line="240" w:lineRule="auto"/>
              <w:rPr>
                <w:b/>
              </w:rPr>
            </w:pPr>
            <w:r>
              <w:rPr>
                <w:b/>
              </w:rPr>
              <w:t>Category</w:t>
            </w:r>
          </w:p>
        </w:tc>
        <w:tc>
          <w:tcPr>
            <w:tcW w:w="1248" w:type="dxa"/>
          </w:tcPr>
          <w:p w14:paraId="7D7E65C3" w14:textId="77777777" w:rsidR="00420AC7" w:rsidRDefault="000A02B7">
            <w:pPr>
              <w:keepNext/>
              <w:widowControl w:val="0"/>
              <w:spacing w:after="0" w:line="240" w:lineRule="auto"/>
              <w:rPr>
                <w:b/>
              </w:rPr>
            </w:pPr>
            <w:r>
              <w:rPr>
                <w:b/>
              </w:rPr>
              <w:t>Source / Amount</w:t>
            </w:r>
          </w:p>
        </w:tc>
        <w:tc>
          <w:tcPr>
            <w:tcW w:w="1248" w:type="dxa"/>
          </w:tcPr>
          <w:p w14:paraId="7512D390" w14:textId="77777777" w:rsidR="00420AC7" w:rsidRDefault="000A02B7">
            <w:pPr>
              <w:keepNext/>
              <w:widowControl w:val="0"/>
              <w:spacing w:after="0" w:line="240" w:lineRule="auto"/>
              <w:rPr>
                <w:b/>
              </w:rPr>
            </w:pPr>
            <w:r>
              <w:rPr>
                <w:b/>
              </w:rPr>
              <w:t>Indicator</w:t>
            </w:r>
          </w:p>
        </w:tc>
        <w:tc>
          <w:tcPr>
            <w:tcW w:w="1248" w:type="dxa"/>
          </w:tcPr>
          <w:p w14:paraId="6E4B208A" w14:textId="77777777" w:rsidR="00420AC7" w:rsidRDefault="000A02B7">
            <w:pPr>
              <w:keepNext/>
              <w:widowControl w:val="0"/>
              <w:spacing w:after="0" w:line="240" w:lineRule="auto"/>
              <w:rPr>
                <w:b/>
              </w:rPr>
            </w:pPr>
            <w:r>
              <w:rPr>
                <w:b/>
              </w:rPr>
              <w:t>Unit of Measure</w:t>
            </w:r>
          </w:p>
        </w:tc>
        <w:tc>
          <w:tcPr>
            <w:tcW w:w="1248" w:type="dxa"/>
          </w:tcPr>
          <w:p w14:paraId="532C3742" w14:textId="77777777" w:rsidR="00420AC7" w:rsidRDefault="000A02B7">
            <w:pPr>
              <w:keepNext/>
              <w:widowControl w:val="0"/>
              <w:spacing w:after="0" w:line="240" w:lineRule="auto"/>
              <w:rPr>
                <w:b/>
              </w:rPr>
            </w:pPr>
            <w:r>
              <w:rPr>
                <w:b/>
              </w:rPr>
              <w:t>Expected – Strategic Plan</w:t>
            </w:r>
          </w:p>
        </w:tc>
        <w:tc>
          <w:tcPr>
            <w:tcW w:w="1248" w:type="dxa"/>
          </w:tcPr>
          <w:p w14:paraId="6250B2D2" w14:textId="77777777" w:rsidR="00420AC7" w:rsidRDefault="000A02B7">
            <w:pPr>
              <w:keepNext/>
              <w:widowControl w:val="0"/>
              <w:spacing w:after="0" w:line="240" w:lineRule="auto"/>
              <w:rPr>
                <w:b/>
              </w:rPr>
            </w:pPr>
            <w:r>
              <w:rPr>
                <w:b/>
              </w:rPr>
              <w:t>Actual – Strategic Plan</w:t>
            </w:r>
          </w:p>
        </w:tc>
        <w:tc>
          <w:tcPr>
            <w:tcW w:w="1248" w:type="dxa"/>
          </w:tcPr>
          <w:p w14:paraId="4CE905F1" w14:textId="77777777" w:rsidR="00420AC7" w:rsidRDefault="000A02B7">
            <w:pPr>
              <w:keepNext/>
              <w:widowControl w:val="0"/>
              <w:spacing w:after="0" w:line="240" w:lineRule="auto"/>
              <w:rPr>
                <w:b/>
              </w:rPr>
            </w:pPr>
            <w:r>
              <w:rPr>
                <w:b/>
              </w:rPr>
              <w:t>Percent Complete</w:t>
            </w:r>
          </w:p>
        </w:tc>
        <w:tc>
          <w:tcPr>
            <w:tcW w:w="1248" w:type="dxa"/>
          </w:tcPr>
          <w:p w14:paraId="2295DEB8" w14:textId="77777777" w:rsidR="00420AC7" w:rsidRDefault="000A02B7">
            <w:pPr>
              <w:keepNext/>
              <w:widowControl w:val="0"/>
              <w:spacing w:after="0" w:line="240" w:lineRule="auto"/>
              <w:rPr>
                <w:b/>
              </w:rPr>
            </w:pPr>
            <w:r>
              <w:rPr>
                <w:b/>
              </w:rPr>
              <w:t>Expected – Program Year</w:t>
            </w:r>
          </w:p>
        </w:tc>
        <w:tc>
          <w:tcPr>
            <w:tcW w:w="1248" w:type="dxa"/>
          </w:tcPr>
          <w:p w14:paraId="6A8E0F75" w14:textId="77777777" w:rsidR="00420AC7" w:rsidRDefault="000A02B7">
            <w:pPr>
              <w:keepNext/>
              <w:widowControl w:val="0"/>
              <w:spacing w:after="0" w:line="240" w:lineRule="auto"/>
              <w:rPr>
                <w:b/>
              </w:rPr>
            </w:pPr>
            <w:r>
              <w:rPr>
                <w:b/>
              </w:rPr>
              <w:t>Actual – Program Year</w:t>
            </w:r>
          </w:p>
        </w:tc>
        <w:tc>
          <w:tcPr>
            <w:tcW w:w="1248" w:type="dxa"/>
          </w:tcPr>
          <w:p w14:paraId="66F3FACE" w14:textId="77777777" w:rsidR="00420AC7" w:rsidRDefault="000A02B7">
            <w:pPr>
              <w:keepNext/>
              <w:widowControl w:val="0"/>
              <w:spacing w:after="0" w:line="240" w:lineRule="auto"/>
              <w:rPr>
                <w:b/>
              </w:rPr>
            </w:pPr>
            <w:r>
              <w:rPr>
                <w:b/>
              </w:rPr>
              <w:t>Percent Complete</w:t>
            </w:r>
          </w:p>
        </w:tc>
      </w:tr>
      <w:tr w:rsidR="00420AC7" w14:paraId="23BEB6C4" w14:textId="77777777">
        <w:trPr>
          <w:cantSplit/>
        </w:trPr>
        <w:tc>
          <w:tcPr>
            <w:tcW w:w="0" w:type="auto"/>
            <w:vAlign w:val="center"/>
          </w:tcPr>
          <w:p w14:paraId="75F7D84C" w14:textId="77777777" w:rsidR="00420AC7" w:rsidRDefault="000A02B7">
            <w:pPr>
              <w:spacing w:beforeAutospacing="1" w:afterAutospacing="1"/>
            </w:pPr>
            <w:r>
              <w:rPr>
                <w:color w:val="000000"/>
                <w:sz w:val="22"/>
              </w:rPr>
              <w:t>Administration</w:t>
            </w:r>
          </w:p>
        </w:tc>
        <w:tc>
          <w:tcPr>
            <w:tcW w:w="0" w:type="auto"/>
            <w:vAlign w:val="center"/>
          </w:tcPr>
          <w:p w14:paraId="4031CBB4" w14:textId="77777777" w:rsidR="00420AC7" w:rsidRDefault="000A02B7">
            <w:pPr>
              <w:spacing w:beforeAutospacing="1" w:afterAutospacing="1"/>
            </w:pPr>
            <w:r>
              <w:rPr>
                <w:color w:val="000000"/>
                <w:sz w:val="22"/>
              </w:rPr>
              <w:t>Administration</w:t>
            </w:r>
          </w:p>
        </w:tc>
        <w:tc>
          <w:tcPr>
            <w:tcW w:w="0" w:type="auto"/>
            <w:vAlign w:val="center"/>
          </w:tcPr>
          <w:p w14:paraId="5160880A" w14:textId="77777777" w:rsidR="00420AC7" w:rsidRDefault="000A02B7">
            <w:pPr>
              <w:spacing w:beforeAutospacing="1" w:afterAutospacing="1"/>
            </w:pPr>
            <w:r>
              <w:rPr>
                <w:color w:val="000000"/>
                <w:sz w:val="22"/>
              </w:rPr>
              <w:t>CDBG: $</w:t>
            </w:r>
          </w:p>
        </w:tc>
        <w:tc>
          <w:tcPr>
            <w:tcW w:w="0" w:type="auto"/>
            <w:vAlign w:val="center"/>
          </w:tcPr>
          <w:p w14:paraId="7F4FC4B1" w14:textId="77777777" w:rsidR="00420AC7" w:rsidRDefault="000A02B7">
            <w:pPr>
              <w:spacing w:beforeAutospacing="1" w:afterAutospacing="1"/>
            </w:pPr>
            <w:r>
              <w:rPr>
                <w:color w:val="000000"/>
                <w:sz w:val="22"/>
              </w:rPr>
              <w:t>Other</w:t>
            </w:r>
          </w:p>
        </w:tc>
        <w:tc>
          <w:tcPr>
            <w:tcW w:w="0" w:type="auto"/>
            <w:vAlign w:val="center"/>
          </w:tcPr>
          <w:p w14:paraId="3239AB12" w14:textId="77777777" w:rsidR="00420AC7" w:rsidRDefault="000A02B7">
            <w:pPr>
              <w:spacing w:beforeAutospacing="1" w:afterAutospacing="1"/>
            </w:pPr>
            <w:r>
              <w:rPr>
                <w:color w:val="000000"/>
                <w:sz w:val="22"/>
              </w:rPr>
              <w:t>Other</w:t>
            </w:r>
          </w:p>
        </w:tc>
        <w:tc>
          <w:tcPr>
            <w:tcW w:w="0" w:type="auto"/>
            <w:vAlign w:val="center"/>
          </w:tcPr>
          <w:p w14:paraId="69649340" w14:textId="77777777" w:rsidR="00420AC7" w:rsidRDefault="000A02B7">
            <w:pPr>
              <w:spacing w:beforeAutospacing="1" w:afterAutospacing="1"/>
            </w:pPr>
            <w:r>
              <w:rPr>
                <w:color w:val="000000"/>
                <w:sz w:val="22"/>
              </w:rPr>
              <w:t>1</w:t>
            </w:r>
          </w:p>
        </w:tc>
        <w:tc>
          <w:tcPr>
            <w:tcW w:w="0" w:type="auto"/>
            <w:vAlign w:val="center"/>
          </w:tcPr>
          <w:p w14:paraId="5271E38D" w14:textId="77777777" w:rsidR="00420AC7" w:rsidRDefault="000A02B7">
            <w:pPr>
              <w:spacing w:beforeAutospacing="1" w:afterAutospacing="1"/>
            </w:pPr>
            <w:r>
              <w:rPr>
                <w:color w:val="000000"/>
                <w:sz w:val="22"/>
              </w:rPr>
              <w:t>1</w:t>
            </w:r>
          </w:p>
        </w:tc>
        <w:tc>
          <w:tcPr>
            <w:tcW w:w="0" w:type="auto"/>
            <w:vAlign w:val="center"/>
          </w:tcPr>
          <w:p w14:paraId="7633883D" w14:textId="77777777" w:rsidR="00420AC7" w:rsidRDefault="000A02B7">
            <w:pPr>
              <w:spacing w:beforeAutospacing="1" w:afterAutospacing="1"/>
            </w:pPr>
            <w:r>
              <w:rPr>
                <w:color w:val="000000"/>
                <w:sz w:val="22"/>
              </w:rPr>
              <w:t xml:space="preserve">       100.00%</w:t>
            </w:r>
          </w:p>
        </w:tc>
        <w:tc>
          <w:tcPr>
            <w:tcW w:w="0" w:type="auto"/>
            <w:vAlign w:val="center"/>
          </w:tcPr>
          <w:p w14:paraId="31FE7B35" w14:textId="77777777" w:rsidR="00420AC7" w:rsidRDefault="000A02B7">
            <w:pPr>
              <w:spacing w:beforeAutospacing="1" w:afterAutospacing="1"/>
            </w:pPr>
            <w:r>
              <w:rPr>
                <w:color w:val="000000"/>
                <w:sz w:val="22"/>
              </w:rPr>
              <w:t>1</w:t>
            </w:r>
          </w:p>
        </w:tc>
        <w:tc>
          <w:tcPr>
            <w:tcW w:w="0" w:type="auto"/>
            <w:vAlign w:val="center"/>
          </w:tcPr>
          <w:p w14:paraId="0AC95B3A" w14:textId="77777777" w:rsidR="00420AC7" w:rsidRDefault="000A02B7">
            <w:pPr>
              <w:spacing w:beforeAutospacing="1" w:afterAutospacing="1"/>
            </w:pPr>
            <w:r>
              <w:rPr>
                <w:color w:val="000000"/>
                <w:sz w:val="22"/>
              </w:rPr>
              <w:t>1</w:t>
            </w:r>
          </w:p>
        </w:tc>
        <w:tc>
          <w:tcPr>
            <w:tcW w:w="0" w:type="auto"/>
            <w:vAlign w:val="center"/>
          </w:tcPr>
          <w:p w14:paraId="69BD71AC" w14:textId="77777777" w:rsidR="00420AC7" w:rsidRDefault="000A02B7">
            <w:pPr>
              <w:spacing w:beforeAutospacing="1" w:afterAutospacing="1"/>
            </w:pPr>
            <w:r>
              <w:rPr>
                <w:color w:val="000000"/>
                <w:sz w:val="22"/>
              </w:rPr>
              <w:t xml:space="preserve">       100.00%</w:t>
            </w:r>
          </w:p>
        </w:tc>
      </w:tr>
      <w:tr w:rsidR="00420AC7" w14:paraId="4D1CFFDD" w14:textId="77777777">
        <w:trPr>
          <w:cantSplit/>
        </w:trPr>
        <w:tc>
          <w:tcPr>
            <w:tcW w:w="0" w:type="auto"/>
            <w:vAlign w:val="center"/>
          </w:tcPr>
          <w:p w14:paraId="66764A87" w14:textId="77777777" w:rsidR="00420AC7" w:rsidRDefault="000A02B7">
            <w:pPr>
              <w:spacing w:beforeAutospacing="1" w:afterAutospacing="1"/>
            </w:pPr>
            <w:r>
              <w:rPr>
                <w:color w:val="000000"/>
                <w:sz w:val="22"/>
              </w:rPr>
              <w:t>Home Improvement Program</w:t>
            </w:r>
          </w:p>
        </w:tc>
        <w:tc>
          <w:tcPr>
            <w:tcW w:w="0" w:type="auto"/>
            <w:vAlign w:val="center"/>
          </w:tcPr>
          <w:p w14:paraId="63160843" w14:textId="77777777" w:rsidR="00420AC7" w:rsidRDefault="000A02B7">
            <w:pPr>
              <w:spacing w:beforeAutospacing="1" w:afterAutospacing="1"/>
            </w:pPr>
            <w:r>
              <w:rPr>
                <w:color w:val="000000"/>
                <w:sz w:val="22"/>
              </w:rPr>
              <w:t>Affordable Housing</w:t>
            </w:r>
          </w:p>
        </w:tc>
        <w:tc>
          <w:tcPr>
            <w:tcW w:w="0" w:type="auto"/>
            <w:vAlign w:val="center"/>
          </w:tcPr>
          <w:p w14:paraId="5F47EFC5" w14:textId="77777777" w:rsidR="00420AC7" w:rsidRDefault="000A02B7">
            <w:pPr>
              <w:spacing w:beforeAutospacing="1" w:afterAutospacing="1"/>
            </w:pPr>
            <w:r>
              <w:rPr>
                <w:color w:val="000000"/>
                <w:sz w:val="22"/>
              </w:rPr>
              <w:t>CDBG: $</w:t>
            </w:r>
          </w:p>
        </w:tc>
        <w:tc>
          <w:tcPr>
            <w:tcW w:w="0" w:type="auto"/>
            <w:vAlign w:val="center"/>
          </w:tcPr>
          <w:p w14:paraId="65C634F3" w14:textId="77777777" w:rsidR="00420AC7" w:rsidRDefault="000A02B7">
            <w:pPr>
              <w:spacing w:beforeAutospacing="1" w:afterAutospacing="1"/>
            </w:pPr>
            <w:r>
              <w:rPr>
                <w:color w:val="000000"/>
                <w:sz w:val="22"/>
              </w:rPr>
              <w:t>Homeowner Housing Rehabilitated</w:t>
            </w:r>
          </w:p>
        </w:tc>
        <w:tc>
          <w:tcPr>
            <w:tcW w:w="0" w:type="auto"/>
            <w:vAlign w:val="center"/>
          </w:tcPr>
          <w:p w14:paraId="7FEA4D0D" w14:textId="77777777" w:rsidR="00420AC7" w:rsidRDefault="000A02B7">
            <w:pPr>
              <w:spacing w:beforeAutospacing="1" w:afterAutospacing="1"/>
            </w:pPr>
            <w:r>
              <w:rPr>
                <w:color w:val="000000"/>
                <w:sz w:val="22"/>
              </w:rPr>
              <w:t>Household Housing Unit</w:t>
            </w:r>
          </w:p>
        </w:tc>
        <w:tc>
          <w:tcPr>
            <w:tcW w:w="0" w:type="auto"/>
            <w:vAlign w:val="center"/>
          </w:tcPr>
          <w:p w14:paraId="5A9AF8D0" w14:textId="77777777" w:rsidR="00420AC7" w:rsidRDefault="000A02B7">
            <w:pPr>
              <w:spacing w:beforeAutospacing="1" w:afterAutospacing="1"/>
            </w:pPr>
            <w:r>
              <w:rPr>
                <w:color w:val="000000"/>
                <w:sz w:val="22"/>
              </w:rPr>
              <w:t>110</w:t>
            </w:r>
          </w:p>
        </w:tc>
        <w:tc>
          <w:tcPr>
            <w:tcW w:w="0" w:type="auto"/>
            <w:vAlign w:val="center"/>
          </w:tcPr>
          <w:p w14:paraId="06481E9B" w14:textId="77777777" w:rsidR="00420AC7" w:rsidRDefault="000A02B7">
            <w:pPr>
              <w:spacing w:beforeAutospacing="1" w:afterAutospacing="1"/>
            </w:pPr>
            <w:r>
              <w:rPr>
                <w:color w:val="000000"/>
                <w:sz w:val="22"/>
              </w:rPr>
              <w:t>123</w:t>
            </w:r>
          </w:p>
        </w:tc>
        <w:tc>
          <w:tcPr>
            <w:tcW w:w="0" w:type="auto"/>
            <w:vAlign w:val="center"/>
          </w:tcPr>
          <w:p w14:paraId="17CAC806" w14:textId="77777777" w:rsidR="00420AC7" w:rsidRDefault="000A02B7">
            <w:pPr>
              <w:spacing w:beforeAutospacing="1" w:afterAutospacing="1"/>
            </w:pPr>
            <w:r>
              <w:rPr>
                <w:color w:val="000000"/>
                <w:sz w:val="22"/>
              </w:rPr>
              <w:t xml:space="preserve">       111.82%</w:t>
            </w:r>
          </w:p>
        </w:tc>
        <w:tc>
          <w:tcPr>
            <w:tcW w:w="0" w:type="auto"/>
            <w:vAlign w:val="center"/>
          </w:tcPr>
          <w:p w14:paraId="59684BFF" w14:textId="77777777" w:rsidR="00420AC7" w:rsidRDefault="000A02B7">
            <w:pPr>
              <w:spacing w:beforeAutospacing="1" w:afterAutospacing="1"/>
            </w:pPr>
            <w:r>
              <w:rPr>
                <w:color w:val="000000"/>
                <w:sz w:val="22"/>
              </w:rPr>
              <w:t>15</w:t>
            </w:r>
          </w:p>
        </w:tc>
        <w:tc>
          <w:tcPr>
            <w:tcW w:w="0" w:type="auto"/>
            <w:vAlign w:val="center"/>
          </w:tcPr>
          <w:p w14:paraId="113849DC" w14:textId="77777777" w:rsidR="00420AC7" w:rsidRDefault="000A02B7">
            <w:pPr>
              <w:spacing w:beforeAutospacing="1" w:afterAutospacing="1"/>
            </w:pPr>
            <w:r>
              <w:rPr>
                <w:color w:val="000000"/>
                <w:sz w:val="22"/>
              </w:rPr>
              <w:t>32</w:t>
            </w:r>
          </w:p>
        </w:tc>
        <w:tc>
          <w:tcPr>
            <w:tcW w:w="0" w:type="auto"/>
            <w:vAlign w:val="center"/>
          </w:tcPr>
          <w:p w14:paraId="377636B1" w14:textId="77777777" w:rsidR="00420AC7" w:rsidRDefault="000A02B7">
            <w:pPr>
              <w:spacing w:beforeAutospacing="1" w:afterAutospacing="1"/>
            </w:pPr>
            <w:r>
              <w:rPr>
                <w:color w:val="000000"/>
                <w:sz w:val="22"/>
              </w:rPr>
              <w:t xml:space="preserve">       213.33%</w:t>
            </w:r>
          </w:p>
        </w:tc>
      </w:tr>
      <w:tr w:rsidR="00420AC7" w14:paraId="45BA7395" w14:textId="77777777">
        <w:trPr>
          <w:cantSplit/>
        </w:trPr>
        <w:tc>
          <w:tcPr>
            <w:tcW w:w="0" w:type="auto"/>
            <w:vAlign w:val="center"/>
          </w:tcPr>
          <w:p w14:paraId="6C9099C6" w14:textId="77777777" w:rsidR="00420AC7" w:rsidRDefault="000A02B7">
            <w:pPr>
              <w:spacing w:beforeAutospacing="1" w:afterAutospacing="1"/>
            </w:pPr>
            <w:r>
              <w:rPr>
                <w:color w:val="000000"/>
                <w:sz w:val="22"/>
              </w:rPr>
              <w:t>Home Improvement Program - Mechanical</w:t>
            </w:r>
          </w:p>
        </w:tc>
        <w:tc>
          <w:tcPr>
            <w:tcW w:w="0" w:type="auto"/>
            <w:vAlign w:val="center"/>
          </w:tcPr>
          <w:p w14:paraId="02682EA1" w14:textId="77777777" w:rsidR="00420AC7" w:rsidRDefault="000A02B7">
            <w:pPr>
              <w:spacing w:beforeAutospacing="1" w:afterAutospacing="1"/>
            </w:pPr>
            <w:r>
              <w:rPr>
                <w:color w:val="000000"/>
                <w:sz w:val="22"/>
              </w:rPr>
              <w:t>Affordable Housing</w:t>
            </w:r>
          </w:p>
        </w:tc>
        <w:tc>
          <w:tcPr>
            <w:tcW w:w="0" w:type="auto"/>
            <w:vAlign w:val="center"/>
          </w:tcPr>
          <w:p w14:paraId="71D186F7" w14:textId="77777777" w:rsidR="00420AC7" w:rsidRDefault="000A02B7">
            <w:pPr>
              <w:spacing w:beforeAutospacing="1" w:afterAutospacing="1"/>
            </w:pPr>
            <w:r>
              <w:rPr>
                <w:color w:val="000000"/>
                <w:sz w:val="22"/>
              </w:rPr>
              <w:t>CDBG: $</w:t>
            </w:r>
          </w:p>
        </w:tc>
        <w:tc>
          <w:tcPr>
            <w:tcW w:w="0" w:type="auto"/>
            <w:vAlign w:val="center"/>
          </w:tcPr>
          <w:p w14:paraId="0E339F95" w14:textId="77777777" w:rsidR="00420AC7" w:rsidRDefault="000A02B7">
            <w:pPr>
              <w:spacing w:beforeAutospacing="1" w:afterAutospacing="1"/>
            </w:pPr>
            <w:r>
              <w:rPr>
                <w:color w:val="000000"/>
                <w:sz w:val="22"/>
              </w:rPr>
              <w:t>Homeowner Housing Rehabilitated</w:t>
            </w:r>
          </w:p>
        </w:tc>
        <w:tc>
          <w:tcPr>
            <w:tcW w:w="0" w:type="auto"/>
            <w:vAlign w:val="center"/>
          </w:tcPr>
          <w:p w14:paraId="6D7DC642" w14:textId="77777777" w:rsidR="00420AC7" w:rsidRDefault="000A02B7">
            <w:pPr>
              <w:spacing w:beforeAutospacing="1" w:afterAutospacing="1"/>
            </w:pPr>
            <w:r>
              <w:rPr>
                <w:color w:val="000000"/>
                <w:sz w:val="22"/>
              </w:rPr>
              <w:t>Household Housing Unit</w:t>
            </w:r>
          </w:p>
        </w:tc>
        <w:tc>
          <w:tcPr>
            <w:tcW w:w="0" w:type="auto"/>
            <w:vAlign w:val="center"/>
          </w:tcPr>
          <w:p w14:paraId="0D2BB57C" w14:textId="77777777" w:rsidR="00420AC7" w:rsidRDefault="000A02B7">
            <w:pPr>
              <w:spacing w:beforeAutospacing="1" w:afterAutospacing="1"/>
            </w:pPr>
            <w:r>
              <w:rPr>
                <w:color w:val="000000"/>
                <w:sz w:val="22"/>
              </w:rPr>
              <w:t>60</w:t>
            </w:r>
          </w:p>
        </w:tc>
        <w:tc>
          <w:tcPr>
            <w:tcW w:w="0" w:type="auto"/>
            <w:vAlign w:val="center"/>
          </w:tcPr>
          <w:p w14:paraId="60DE11EA" w14:textId="77777777" w:rsidR="00420AC7" w:rsidRDefault="000A02B7">
            <w:pPr>
              <w:spacing w:beforeAutospacing="1" w:afterAutospacing="1"/>
            </w:pPr>
            <w:r>
              <w:rPr>
                <w:color w:val="000000"/>
                <w:sz w:val="22"/>
              </w:rPr>
              <w:t>84</w:t>
            </w:r>
          </w:p>
        </w:tc>
        <w:tc>
          <w:tcPr>
            <w:tcW w:w="0" w:type="auto"/>
            <w:vAlign w:val="center"/>
          </w:tcPr>
          <w:p w14:paraId="42621CDE" w14:textId="77777777" w:rsidR="00420AC7" w:rsidRDefault="000A02B7">
            <w:pPr>
              <w:spacing w:beforeAutospacing="1" w:afterAutospacing="1"/>
            </w:pPr>
            <w:r>
              <w:rPr>
                <w:color w:val="000000"/>
                <w:sz w:val="22"/>
              </w:rPr>
              <w:t xml:space="preserve">       140.00%</w:t>
            </w:r>
          </w:p>
        </w:tc>
        <w:tc>
          <w:tcPr>
            <w:tcW w:w="0" w:type="auto"/>
            <w:vAlign w:val="center"/>
          </w:tcPr>
          <w:p w14:paraId="48FA48D7" w14:textId="77777777" w:rsidR="00420AC7" w:rsidRDefault="000A02B7">
            <w:pPr>
              <w:spacing w:beforeAutospacing="1" w:afterAutospacing="1"/>
            </w:pPr>
            <w:r>
              <w:rPr>
                <w:color w:val="000000"/>
                <w:sz w:val="22"/>
              </w:rPr>
              <w:t>12</w:t>
            </w:r>
          </w:p>
        </w:tc>
        <w:tc>
          <w:tcPr>
            <w:tcW w:w="0" w:type="auto"/>
            <w:vAlign w:val="center"/>
          </w:tcPr>
          <w:p w14:paraId="44C931ED" w14:textId="77777777" w:rsidR="00420AC7" w:rsidRDefault="000A02B7">
            <w:pPr>
              <w:spacing w:beforeAutospacing="1" w:afterAutospacing="1"/>
            </w:pPr>
            <w:r>
              <w:rPr>
                <w:color w:val="000000"/>
                <w:sz w:val="22"/>
              </w:rPr>
              <w:t>19</w:t>
            </w:r>
          </w:p>
        </w:tc>
        <w:tc>
          <w:tcPr>
            <w:tcW w:w="0" w:type="auto"/>
            <w:vAlign w:val="center"/>
          </w:tcPr>
          <w:p w14:paraId="758D386C" w14:textId="77777777" w:rsidR="00420AC7" w:rsidRDefault="000A02B7">
            <w:pPr>
              <w:spacing w:beforeAutospacing="1" w:afterAutospacing="1"/>
            </w:pPr>
            <w:r>
              <w:rPr>
                <w:color w:val="000000"/>
                <w:sz w:val="22"/>
              </w:rPr>
              <w:t xml:space="preserve">       158.33%</w:t>
            </w:r>
          </w:p>
        </w:tc>
      </w:tr>
      <w:tr w:rsidR="00420AC7" w14:paraId="03A25884" w14:textId="77777777">
        <w:trPr>
          <w:cantSplit/>
        </w:trPr>
        <w:tc>
          <w:tcPr>
            <w:tcW w:w="0" w:type="auto"/>
            <w:vAlign w:val="center"/>
          </w:tcPr>
          <w:p w14:paraId="1CF0E7C8" w14:textId="77777777" w:rsidR="00420AC7" w:rsidRDefault="000A02B7">
            <w:pPr>
              <w:spacing w:beforeAutospacing="1" w:afterAutospacing="1"/>
            </w:pPr>
            <w:r>
              <w:rPr>
                <w:color w:val="000000"/>
                <w:sz w:val="22"/>
              </w:rPr>
              <w:t>Mortgage, Rent &amp; Utility Assistance</w:t>
            </w:r>
          </w:p>
        </w:tc>
        <w:tc>
          <w:tcPr>
            <w:tcW w:w="0" w:type="auto"/>
            <w:vAlign w:val="center"/>
          </w:tcPr>
          <w:p w14:paraId="60F8B686" w14:textId="77777777" w:rsidR="00420AC7" w:rsidRDefault="000A02B7">
            <w:pPr>
              <w:spacing w:beforeAutospacing="1" w:afterAutospacing="1"/>
            </w:pPr>
            <w:r>
              <w:rPr>
                <w:color w:val="000000"/>
                <w:sz w:val="22"/>
              </w:rPr>
              <w:t>Public Services</w:t>
            </w:r>
          </w:p>
        </w:tc>
        <w:tc>
          <w:tcPr>
            <w:tcW w:w="0" w:type="auto"/>
            <w:vAlign w:val="center"/>
          </w:tcPr>
          <w:p w14:paraId="407F2ED6" w14:textId="77777777" w:rsidR="00420AC7" w:rsidRDefault="000A02B7">
            <w:pPr>
              <w:spacing w:beforeAutospacing="1" w:afterAutospacing="1"/>
            </w:pPr>
            <w:r>
              <w:rPr>
                <w:color w:val="000000"/>
                <w:sz w:val="22"/>
              </w:rPr>
              <w:t>CDBG: $</w:t>
            </w:r>
          </w:p>
        </w:tc>
        <w:tc>
          <w:tcPr>
            <w:tcW w:w="0" w:type="auto"/>
            <w:vAlign w:val="center"/>
          </w:tcPr>
          <w:p w14:paraId="6A34A0C1" w14:textId="77777777" w:rsidR="00420AC7" w:rsidRDefault="000A02B7">
            <w:pPr>
              <w:spacing w:beforeAutospacing="1" w:afterAutospacing="1"/>
            </w:pPr>
            <w:r>
              <w:rPr>
                <w:color w:val="000000"/>
                <w:sz w:val="22"/>
              </w:rPr>
              <w:t>Public service activities other than Low/Moderate Income Housing Benefit</w:t>
            </w:r>
          </w:p>
        </w:tc>
        <w:tc>
          <w:tcPr>
            <w:tcW w:w="0" w:type="auto"/>
            <w:vAlign w:val="center"/>
          </w:tcPr>
          <w:p w14:paraId="0008043A" w14:textId="77777777" w:rsidR="00420AC7" w:rsidRDefault="000A02B7">
            <w:pPr>
              <w:spacing w:beforeAutospacing="1" w:afterAutospacing="1"/>
            </w:pPr>
            <w:r>
              <w:rPr>
                <w:color w:val="000000"/>
                <w:sz w:val="22"/>
              </w:rPr>
              <w:t>Persons Assisted</w:t>
            </w:r>
          </w:p>
        </w:tc>
        <w:tc>
          <w:tcPr>
            <w:tcW w:w="0" w:type="auto"/>
            <w:vAlign w:val="center"/>
          </w:tcPr>
          <w:p w14:paraId="4E96DF10" w14:textId="77777777" w:rsidR="00420AC7" w:rsidRDefault="000A02B7">
            <w:pPr>
              <w:spacing w:beforeAutospacing="1" w:afterAutospacing="1"/>
            </w:pPr>
            <w:r>
              <w:rPr>
                <w:color w:val="000000"/>
                <w:sz w:val="22"/>
              </w:rPr>
              <w:t>45</w:t>
            </w:r>
          </w:p>
        </w:tc>
        <w:tc>
          <w:tcPr>
            <w:tcW w:w="0" w:type="auto"/>
            <w:vAlign w:val="center"/>
          </w:tcPr>
          <w:p w14:paraId="0CF85949" w14:textId="77777777" w:rsidR="00420AC7" w:rsidRDefault="000A02B7">
            <w:pPr>
              <w:spacing w:beforeAutospacing="1" w:afterAutospacing="1"/>
            </w:pPr>
            <w:r>
              <w:rPr>
                <w:color w:val="000000"/>
                <w:sz w:val="22"/>
              </w:rPr>
              <w:t>91</w:t>
            </w:r>
          </w:p>
        </w:tc>
        <w:tc>
          <w:tcPr>
            <w:tcW w:w="0" w:type="auto"/>
            <w:vAlign w:val="center"/>
          </w:tcPr>
          <w:p w14:paraId="2E85F8EC" w14:textId="77777777" w:rsidR="00420AC7" w:rsidRDefault="000A02B7">
            <w:pPr>
              <w:spacing w:beforeAutospacing="1" w:afterAutospacing="1"/>
            </w:pPr>
            <w:r>
              <w:rPr>
                <w:color w:val="000000"/>
                <w:sz w:val="22"/>
              </w:rPr>
              <w:t xml:space="preserve">       202.22%</w:t>
            </w:r>
          </w:p>
        </w:tc>
        <w:tc>
          <w:tcPr>
            <w:tcW w:w="0" w:type="auto"/>
            <w:vAlign w:val="center"/>
          </w:tcPr>
          <w:p w14:paraId="64AB4070" w14:textId="77777777" w:rsidR="00420AC7" w:rsidRDefault="000A02B7">
            <w:pPr>
              <w:spacing w:beforeAutospacing="1" w:afterAutospacing="1"/>
            </w:pPr>
            <w:r>
              <w:rPr>
                <w:color w:val="000000"/>
                <w:sz w:val="22"/>
              </w:rPr>
              <w:t>10</w:t>
            </w:r>
          </w:p>
        </w:tc>
        <w:tc>
          <w:tcPr>
            <w:tcW w:w="0" w:type="auto"/>
            <w:vAlign w:val="center"/>
          </w:tcPr>
          <w:p w14:paraId="18D3E633" w14:textId="77777777" w:rsidR="00420AC7" w:rsidRDefault="000A02B7">
            <w:pPr>
              <w:spacing w:beforeAutospacing="1" w:afterAutospacing="1"/>
            </w:pPr>
            <w:r>
              <w:rPr>
                <w:color w:val="000000"/>
                <w:sz w:val="22"/>
              </w:rPr>
              <w:t>0</w:t>
            </w:r>
          </w:p>
        </w:tc>
        <w:tc>
          <w:tcPr>
            <w:tcW w:w="0" w:type="auto"/>
            <w:vAlign w:val="center"/>
          </w:tcPr>
          <w:p w14:paraId="14330061" w14:textId="77777777" w:rsidR="00420AC7" w:rsidRDefault="000A02B7">
            <w:pPr>
              <w:spacing w:beforeAutospacing="1" w:afterAutospacing="1"/>
            </w:pPr>
            <w:r>
              <w:rPr>
                <w:color w:val="000000"/>
                <w:sz w:val="22"/>
              </w:rPr>
              <w:t xml:space="preserve">         0.00%</w:t>
            </w:r>
          </w:p>
        </w:tc>
      </w:tr>
      <w:tr w:rsidR="00420AC7" w14:paraId="1F58E2CE" w14:textId="77777777">
        <w:trPr>
          <w:cantSplit/>
        </w:trPr>
        <w:tc>
          <w:tcPr>
            <w:tcW w:w="0" w:type="auto"/>
            <w:vAlign w:val="center"/>
          </w:tcPr>
          <w:p w14:paraId="062A7A2D" w14:textId="77777777" w:rsidR="00420AC7" w:rsidRDefault="000A02B7">
            <w:pPr>
              <w:spacing w:beforeAutospacing="1" w:afterAutospacing="1"/>
            </w:pPr>
            <w:r>
              <w:rPr>
                <w:color w:val="000000"/>
                <w:sz w:val="22"/>
              </w:rPr>
              <w:lastRenderedPageBreak/>
              <w:t>Mortgage, Rent &amp; Utility Assistance</w:t>
            </w:r>
          </w:p>
        </w:tc>
        <w:tc>
          <w:tcPr>
            <w:tcW w:w="0" w:type="auto"/>
            <w:vAlign w:val="center"/>
          </w:tcPr>
          <w:p w14:paraId="269DC8FF" w14:textId="77777777" w:rsidR="00420AC7" w:rsidRDefault="000A02B7">
            <w:pPr>
              <w:spacing w:beforeAutospacing="1" w:afterAutospacing="1"/>
            </w:pPr>
            <w:r>
              <w:rPr>
                <w:color w:val="000000"/>
                <w:sz w:val="22"/>
              </w:rPr>
              <w:t>Public Services</w:t>
            </w:r>
          </w:p>
        </w:tc>
        <w:tc>
          <w:tcPr>
            <w:tcW w:w="0" w:type="auto"/>
            <w:vAlign w:val="center"/>
          </w:tcPr>
          <w:p w14:paraId="0E349E67" w14:textId="77777777" w:rsidR="00420AC7" w:rsidRDefault="000A02B7">
            <w:pPr>
              <w:spacing w:beforeAutospacing="1" w:afterAutospacing="1"/>
            </w:pPr>
            <w:r>
              <w:rPr>
                <w:color w:val="000000"/>
                <w:sz w:val="22"/>
              </w:rPr>
              <w:t>CDBG: $</w:t>
            </w:r>
          </w:p>
        </w:tc>
        <w:tc>
          <w:tcPr>
            <w:tcW w:w="0" w:type="auto"/>
            <w:vAlign w:val="center"/>
          </w:tcPr>
          <w:p w14:paraId="13AD9F00" w14:textId="77777777" w:rsidR="00420AC7" w:rsidRDefault="000A02B7">
            <w:pPr>
              <w:spacing w:beforeAutospacing="1" w:afterAutospacing="1"/>
            </w:pPr>
            <w:r>
              <w:rPr>
                <w:color w:val="000000"/>
                <w:sz w:val="22"/>
              </w:rPr>
              <w:t>Public service activities for Low/Moderate Income Housing Benefit</w:t>
            </w:r>
          </w:p>
        </w:tc>
        <w:tc>
          <w:tcPr>
            <w:tcW w:w="0" w:type="auto"/>
            <w:vAlign w:val="center"/>
          </w:tcPr>
          <w:p w14:paraId="06B984B7" w14:textId="77777777" w:rsidR="00420AC7" w:rsidRDefault="000A02B7">
            <w:pPr>
              <w:spacing w:beforeAutospacing="1" w:afterAutospacing="1"/>
            </w:pPr>
            <w:r>
              <w:rPr>
                <w:color w:val="000000"/>
                <w:sz w:val="22"/>
              </w:rPr>
              <w:t>Households Assisted</w:t>
            </w:r>
          </w:p>
        </w:tc>
        <w:tc>
          <w:tcPr>
            <w:tcW w:w="0" w:type="auto"/>
            <w:vAlign w:val="center"/>
          </w:tcPr>
          <w:p w14:paraId="16251F6C" w14:textId="77777777" w:rsidR="00420AC7" w:rsidRDefault="000A02B7">
            <w:pPr>
              <w:spacing w:beforeAutospacing="1" w:afterAutospacing="1"/>
            </w:pPr>
            <w:r>
              <w:rPr>
                <w:color w:val="000000"/>
                <w:sz w:val="22"/>
              </w:rPr>
              <w:t xml:space="preserve"> </w:t>
            </w:r>
          </w:p>
        </w:tc>
        <w:tc>
          <w:tcPr>
            <w:tcW w:w="0" w:type="auto"/>
            <w:vAlign w:val="center"/>
          </w:tcPr>
          <w:p w14:paraId="29333BE4" w14:textId="77777777" w:rsidR="00420AC7" w:rsidRDefault="000A02B7">
            <w:pPr>
              <w:spacing w:beforeAutospacing="1" w:afterAutospacing="1"/>
            </w:pPr>
            <w:r>
              <w:rPr>
                <w:color w:val="000000"/>
                <w:sz w:val="22"/>
              </w:rPr>
              <w:t>0</w:t>
            </w:r>
          </w:p>
        </w:tc>
        <w:tc>
          <w:tcPr>
            <w:tcW w:w="0" w:type="auto"/>
            <w:vAlign w:val="center"/>
          </w:tcPr>
          <w:p w14:paraId="2D8D6283" w14:textId="77777777" w:rsidR="00420AC7" w:rsidRDefault="000A02B7">
            <w:pPr>
              <w:spacing w:beforeAutospacing="1" w:afterAutospacing="1"/>
            </w:pPr>
            <w:r>
              <w:rPr>
                <w:color w:val="000000"/>
                <w:sz w:val="22"/>
              </w:rPr>
              <w:t xml:space="preserve"> </w:t>
            </w:r>
          </w:p>
        </w:tc>
        <w:tc>
          <w:tcPr>
            <w:tcW w:w="0" w:type="auto"/>
            <w:vAlign w:val="center"/>
          </w:tcPr>
          <w:p w14:paraId="2408F669" w14:textId="77777777" w:rsidR="00420AC7" w:rsidRDefault="000A02B7">
            <w:pPr>
              <w:spacing w:beforeAutospacing="1" w:afterAutospacing="1"/>
            </w:pPr>
            <w:r>
              <w:rPr>
                <w:color w:val="000000"/>
                <w:sz w:val="22"/>
              </w:rPr>
              <w:t xml:space="preserve"> </w:t>
            </w:r>
          </w:p>
        </w:tc>
        <w:tc>
          <w:tcPr>
            <w:tcW w:w="0" w:type="auto"/>
            <w:vAlign w:val="center"/>
          </w:tcPr>
          <w:p w14:paraId="06E1E42D" w14:textId="77777777" w:rsidR="00420AC7" w:rsidRDefault="000A02B7">
            <w:pPr>
              <w:spacing w:beforeAutospacing="1" w:afterAutospacing="1"/>
            </w:pPr>
            <w:r>
              <w:rPr>
                <w:color w:val="000000"/>
                <w:sz w:val="22"/>
              </w:rPr>
              <w:t xml:space="preserve"> </w:t>
            </w:r>
          </w:p>
        </w:tc>
        <w:tc>
          <w:tcPr>
            <w:tcW w:w="0" w:type="auto"/>
            <w:vAlign w:val="center"/>
          </w:tcPr>
          <w:p w14:paraId="22FB5782" w14:textId="77777777" w:rsidR="00420AC7" w:rsidRDefault="000A02B7">
            <w:pPr>
              <w:spacing w:beforeAutospacing="1" w:afterAutospacing="1"/>
            </w:pPr>
            <w:r>
              <w:rPr>
                <w:color w:val="000000"/>
                <w:sz w:val="22"/>
              </w:rPr>
              <w:t xml:space="preserve"> </w:t>
            </w:r>
          </w:p>
        </w:tc>
      </w:tr>
      <w:tr w:rsidR="00420AC7" w14:paraId="6684B857" w14:textId="77777777">
        <w:trPr>
          <w:cantSplit/>
        </w:trPr>
        <w:tc>
          <w:tcPr>
            <w:tcW w:w="0" w:type="auto"/>
            <w:vAlign w:val="center"/>
          </w:tcPr>
          <w:p w14:paraId="3001C4BD" w14:textId="77777777" w:rsidR="00420AC7" w:rsidRDefault="000A02B7">
            <w:pPr>
              <w:spacing w:beforeAutospacing="1" w:afterAutospacing="1"/>
            </w:pPr>
            <w:r>
              <w:rPr>
                <w:color w:val="000000"/>
                <w:sz w:val="22"/>
              </w:rPr>
              <w:t>Project I.M.P.A.C.T.</w:t>
            </w:r>
          </w:p>
        </w:tc>
        <w:tc>
          <w:tcPr>
            <w:tcW w:w="0" w:type="auto"/>
            <w:vAlign w:val="center"/>
          </w:tcPr>
          <w:p w14:paraId="4EE56093" w14:textId="77777777" w:rsidR="00420AC7" w:rsidRDefault="000A02B7">
            <w:pPr>
              <w:spacing w:beforeAutospacing="1" w:afterAutospacing="1"/>
            </w:pPr>
            <w:r>
              <w:rPr>
                <w:color w:val="000000"/>
                <w:sz w:val="22"/>
              </w:rPr>
              <w:t>Affordable Housing</w:t>
            </w:r>
          </w:p>
        </w:tc>
        <w:tc>
          <w:tcPr>
            <w:tcW w:w="0" w:type="auto"/>
            <w:vAlign w:val="center"/>
          </w:tcPr>
          <w:p w14:paraId="50B6C00B" w14:textId="77777777" w:rsidR="00420AC7" w:rsidRDefault="000A02B7">
            <w:pPr>
              <w:spacing w:beforeAutospacing="1" w:afterAutospacing="1"/>
            </w:pPr>
            <w:r>
              <w:rPr>
                <w:color w:val="000000"/>
                <w:sz w:val="22"/>
              </w:rPr>
              <w:t>CDBG: $</w:t>
            </w:r>
          </w:p>
        </w:tc>
        <w:tc>
          <w:tcPr>
            <w:tcW w:w="0" w:type="auto"/>
            <w:vAlign w:val="center"/>
          </w:tcPr>
          <w:p w14:paraId="0DF23B45" w14:textId="77777777" w:rsidR="00420AC7" w:rsidRDefault="000A02B7">
            <w:pPr>
              <w:spacing w:beforeAutospacing="1" w:afterAutospacing="1"/>
            </w:pPr>
            <w:r>
              <w:rPr>
                <w:color w:val="000000"/>
                <w:sz w:val="22"/>
              </w:rPr>
              <w:t>Public service activities other than Low/Moderate Income Housing Benefit</w:t>
            </w:r>
          </w:p>
        </w:tc>
        <w:tc>
          <w:tcPr>
            <w:tcW w:w="0" w:type="auto"/>
            <w:vAlign w:val="center"/>
          </w:tcPr>
          <w:p w14:paraId="20D86E4E" w14:textId="77777777" w:rsidR="00420AC7" w:rsidRDefault="000A02B7">
            <w:pPr>
              <w:spacing w:beforeAutospacing="1" w:afterAutospacing="1"/>
            </w:pPr>
            <w:r>
              <w:rPr>
                <w:color w:val="000000"/>
                <w:sz w:val="22"/>
              </w:rPr>
              <w:t>Persons Assisted</w:t>
            </w:r>
          </w:p>
        </w:tc>
        <w:tc>
          <w:tcPr>
            <w:tcW w:w="0" w:type="auto"/>
            <w:vAlign w:val="center"/>
          </w:tcPr>
          <w:p w14:paraId="2A0C6E92" w14:textId="77777777" w:rsidR="00420AC7" w:rsidRDefault="000A02B7">
            <w:pPr>
              <w:spacing w:beforeAutospacing="1" w:afterAutospacing="1"/>
            </w:pPr>
            <w:r>
              <w:rPr>
                <w:color w:val="000000"/>
                <w:sz w:val="22"/>
              </w:rPr>
              <w:t>0</w:t>
            </w:r>
          </w:p>
        </w:tc>
        <w:tc>
          <w:tcPr>
            <w:tcW w:w="0" w:type="auto"/>
            <w:vAlign w:val="center"/>
          </w:tcPr>
          <w:p w14:paraId="39FA8E69" w14:textId="77777777" w:rsidR="00420AC7" w:rsidRDefault="000A02B7">
            <w:pPr>
              <w:spacing w:beforeAutospacing="1" w:afterAutospacing="1"/>
            </w:pPr>
            <w:r>
              <w:rPr>
                <w:color w:val="000000"/>
                <w:sz w:val="22"/>
              </w:rPr>
              <w:t>0</w:t>
            </w:r>
          </w:p>
        </w:tc>
        <w:tc>
          <w:tcPr>
            <w:tcW w:w="0" w:type="auto"/>
            <w:vAlign w:val="center"/>
          </w:tcPr>
          <w:p w14:paraId="5C3634E6" w14:textId="77777777" w:rsidR="00420AC7" w:rsidRDefault="000A02B7">
            <w:pPr>
              <w:spacing w:beforeAutospacing="1" w:afterAutospacing="1"/>
            </w:pPr>
            <w:r>
              <w:rPr>
                <w:color w:val="000000"/>
                <w:sz w:val="22"/>
              </w:rPr>
              <w:t xml:space="preserve"> </w:t>
            </w:r>
          </w:p>
        </w:tc>
        <w:tc>
          <w:tcPr>
            <w:tcW w:w="0" w:type="auto"/>
            <w:vAlign w:val="center"/>
          </w:tcPr>
          <w:p w14:paraId="269844D5" w14:textId="77777777" w:rsidR="00420AC7" w:rsidRDefault="000A02B7">
            <w:pPr>
              <w:spacing w:beforeAutospacing="1" w:afterAutospacing="1"/>
            </w:pPr>
            <w:r>
              <w:rPr>
                <w:color w:val="000000"/>
                <w:sz w:val="22"/>
              </w:rPr>
              <w:t xml:space="preserve"> </w:t>
            </w:r>
          </w:p>
        </w:tc>
        <w:tc>
          <w:tcPr>
            <w:tcW w:w="0" w:type="auto"/>
            <w:vAlign w:val="center"/>
          </w:tcPr>
          <w:p w14:paraId="3A955AB9" w14:textId="77777777" w:rsidR="00420AC7" w:rsidRDefault="000A02B7">
            <w:pPr>
              <w:spacing w:beforeAutospacing="1" w:afterAutospacing="1"/>
            </w:pPr>
            <w:r>
              <w:rPr>
                <w:color w:val="000000"/>
                <w:sz w:val="22"/>
              </w:rPr>
              <w:t xml:space="preserve"> </w:t>
            </w:r>
          </w:p>
        </w:tc>
        <w:tc>
          <w:tcPr>
            <w:tcW w:w="0" w:type="auto"/>
            <w:vAlign w:val="center"/>
          </w:tcPr>
          <w:p w14:paraId="0EC63FA8" w14:textId="77777777" w:rsidR="00420AC7" w:rsidRDefault="000A02B7">
            <w:pPr>
              <w:spacing w:beforeAutospacing="1" w:afterAutospacing="1"/>
            </w:pPr>
            <w:r>
              <w:rPr>
                <w:color w:val="000000"/>
                <w:sz w:val="22"/>
              </w:rPr>
              <w:t xml:space="preserve"> </w:t>
            </w:r>
          </w:p>
        </w:tc>
      </w:tr>
      <w:tr w:rsidR="00420AC7" w14:paraId="1CAEB21C" w14:textId="77777777">
        <w:trPr>
          <w:cantSplit/>
        </w:trPr>
        <w:tc>
          <w:tcPr>
            <w:tcW w:w="0" w:type="auto"/>
            <w:vAlign w:val="center"/>
          </w:tcPr>
          <w:p w14:paraId="0CA0D72C" w14:textId="77777777" w:rsidR="00420AC7" w:rsidRDefault="000A02B7">
            <w:pPr>
              <w:spacing w:beforeAutospacing="1" w:afterAutospacing="1"/>
            </w:pPr>
            <w:r>
              <w:rPr>
                <w:color w:val="000000"/>
                <w:sz w:val="22"/>
              </w:rPr>
              <w:t>Project I.M.P.A.C.T.</w:t>
            </w:r>
          </w:p>
        </w:tc>
        <w:tc>
          <w:tcPr>
            <w:tcW w:w="0" w:type="auto"/>
            <w:vAlign w:val="center"/>
          </w:tcPr>
          <w:p w14:paraId="116B663D" w14:textId="77777777" w:rsidR="00420AC7" w:rsidRDefault="000A02B7">
            <w:pPr>
              <w:spacing w:beforeAutospacing="1" w:afterAutospacing="1"/>
            </w:pPr>
            <w:r>
              <w:rPr>
                <w:color w:val="000000"/>
                <w:sz w:val="22"/>
              </w:rPr>
              <w:t>Affordable Housing</w:t>
            </w:r>
          </w:p>
        </w:tc>
        <w:tc>
          <w:tcPr>
            <w:tcW w:w="0" w:type="auto"/>
            <w:vAlign w:val="center"/>
          </w:tcPr>
          <w:p w14:paraId="603DEEED" w14:textId="77777777" w:rsidR="00420AC7" w:rsidRDefault="000A02B7">
            <w:pPr>
              <w:spacing w:beforeAutospacing="1" w:afterAutospacing="1"/>
            </w:pPr>
            <w:r>
              <w:rPr>
                <w:color w:val="000000"/>
                <w:sz w:val="22"/>
              </w:rPr>
              <w:t>CDBG: $</w:t>
            </w:r>
          </w:p>
        </w:tc>
        <w:tc>
          <w:tcPr>
            <w:tcW w:w="0" w:type="auto"/>
            <w:vAlign w:val="center"/>
          </w:tcPr>
          <w:p w14:paraId="4303DFDA" w14:textId="77777777" w:rsidR="00420AC7" w:rsidRDefault="000A02B7">
            <w:pPr>
              <w:spacing w:beforeAutospacing="1" w:afterAutospacing="1"/>
            </w:pPr>
            <w:r>
              <w:rPr>
                <w:color w:val="000000"/>
                <w:sz w:val="22"/>
              </w:rPr>
              <w:t>Homeowner Housing Rehabilitated</w:t>
            </w:r>
          </w:p>
        </w:tc>
        <w:tc>
          <w:tcPr>
            <w:tcW w:w="0" w:type="auto"/>
            <w:vAlign w:val="center"/>
          </w:tcPr>
          <w:p w14:paraId="06AF7B4D" w14:textId="77777777" w:rsidR="00420AC7" w:rsidRDefault="000A02B7">
            <w:pPr>
              <w:spacing w:beforeAutospacing="1" w:afterAutospacing="1"/>
            </w:pPr>
            <w:r>
              <w:rPr>
                <w:color w:val="000000"/>
                <w:sz w:val="22"/>
              </w:rPr>
              <w:t>Household Housing Unit</w:t>
            </w:r>
          </w:p>
        </w:tc>
        <w:tc>
          <w:tcPr>
            <w:tcW w:w="0" w:type="auto"/>
            <w:vAlign w:val="center"/>
          </w:tcPr>
          <w:p w14:paraId="1519E8EE" w14:textId="77777777" w:rsidR="00420AC7" w:rsidRDefault="000A02B7">
            <w:pPr>
              <w:spacing w:beforeAutospacing="1" w:afterAutospacing="1"/>
            </w:pPr>
            <w:r>
              <w:rPr>
                <w:color w:val="000000"/>
                <w:sz w:val="22"/>
              </w:rPr>
              <w:t>50</w:t>
            </w:r>
          </w:p>
        </w:tc>
        <w:tc>
          <w:tcPr>
            <w:tcW w:w="0" w:type="auto"/>
            <w:vAlign w:val="center"/>
          </w:tcPr>
          <w:p w14:paraId="1E09AF88" w14:textId="77777777" w:rsidR="00420AC7" w:rsidRDefault="000A02B7">
            <w:pPr>
              <w:spacing w:beforeAutospacing="1" w:afterAutospacing="1"/>
            </w:pPr>
            <w:r>
              <w:rPr>
                <w:color w:val="000000"/>
                <w:sz w:val="22"/>
              </w:rPr>
              <w:t>104</w:t>
            </w:r>
          </w:p>
        </w:tc>
        <w:tc>
          <w:tcPr>
            <w:tcW w:w="0" w:type="auto"/>
            <w:vAlign w:val="center"/>
          </w:tcPr>
          <w:p w14:paraId="749FA94E" w14:textId="77777777" w:rsidR="00420AC7" w:rsidRDefault="000A02B7">
            <w:pPr>
              <w:spacing w:beforeAutospacing="1" w:afterAutospacing="1"/>
            </w:pPr>
            <w:r>
              <w:rPr>
                <w:color w:val="000000"/>
                <w:sz w:val="22"/>
              </w:rPr>
              <w:t xml:space="preserve">       208.00%</w:t>
            </w:r>
          </w:p>
        </w:tc>
        <w:tc>
          <w:tcPr>
            <w:tcW w:w="0" w:type="auto"/>
            <w:vAlign w:val="center"/>
          </w:tcPr>
          <w:p w14:paraId="2C2EF851" w14:textId="77777777" w:rsidR="00420AC7" w:rsidRDefault="000A02B7">
            <w:pPr>
              <w:spacing w:beforeAutospacing="1" w:afterAutospacing="1"/>
            </w:pPr>
            <w:r>
              <w:rPr>
                <w:color w:val="000000"/>
                <w:sz w:val="22"/>
              </w:rPr>
              <w:t>17</w:t>
            </w:r>
          </w:p>
        </w:tc>
        <w:tc>
          <w:tcPr>
            <w:tcW w:w="0" w:type="auto"/>
            <w:vAlign w:val="center"/>
          </w:tcPr>
          <w:p w14:paraId="20F91352" w14:textId="77777777" w:rsidR="00420AC7" w:rsidRDefault="000A02B7">
            <w:pPr>
              <w:spacing w:beforeAutospacing="1" w:afterAutospacing="1"/>
            </w:pPr>
            <w:r>
              <w:rPr>
                <w:color w:val="000000"/>
                <w:sz w:val="22"/>
              </w:rPr>
              <w:t>27</w:t>
            </w:r>
          </w:p>
        </w:tc>
        <w:tc>
          <w:tcPr>
            <w:tcW w:w="0" w:type="auto"/>
            <w:vAlign w:val="center"/>
          </w:tcPr>
          <w:p w14:paraId="0E66E6BE" w14:textId="77777777" w:rsidR="00420AC7" w:rsidRDefault="000A02B7">
            <w:pPr>
              <w:spacing w:beforeAutospacing="1" w:afterAutospacing="1"/>
            </w:pPr>
            <w:r>
              <w:rPr>
                <w:color w:val="000000"/>
                <w:sz w:val="22"/>
              </w:rPr>
              <w:t xml:space="preserve">       158.82%</w:t>
            </w:r>
          </w:p>
        </w:tc>
      </w:tr>
    </w:tbl>
    <w:p w14:paraId="74F3A0A7" w14:textId="77777777" w:rsidR="00420AC7" w:rsidRDefault="000A02B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Accomplishments – Program Year &amp; Strategic Plan to Date</w:t>
      </w:r>
    </w:p>
    <w:p w14:paraId="4167279F" w14:textId="77777777" w:rsidR="00420AC7" w:rsidRDefault="00420AC7"/>
    <w:p w14:paraId="2D67C977" w14:textId="77777777" w:rsidR="00420AC7" w:rsidRDefault="00420AC7">
      <w:pPr>
        <w:spacing w:after="0" w:line="240" w:lineRule="auto"/>
      </w:pPr>
    </w:p>
    <w:p w14:paraId="01A8B7BF" w14:textId="77777777" w:rsidR="00420AC7" w:rsidRDefault="000A02B7">
      <w:pPr>
        <w:keepNext/>
        <w:widowControl w:val="0"/>
        <w:rPr>
          <w:b/>
          <w:sz w:val="24"/>
          <w:szCs w:val="24"/>
        </w:rPr>
      </w:pPr>
      <w:r>
        <w:rPr>
          <w:b/>
          <w:sz w:val="24"/>
          <w:szCs w:val="24"/>
        </w:rPr>
        <w:t>Assess how the jurisdiction’s use of funds, particularly CDBG, addresses the priorities and specific objectives identified in the plan, giving special attention to the highest priority activities identified.</w:t>
      </w:r>
    </w:p>
    <w:p w14:paraId="409DC1E0" w14:textId="77777777" w:rsidR="00420AC7" w:rsidRDefault="000A02B7">
      <w:pPr>
        <w:keepNext/>
        <w:widowControl w:val="0"/>
        <w:spacing w:beforeAutospacing="1" w:afterAutospacing="1"/>
      </w:pPr>
      <w:r>
        <w:t>The City of Florissant concentrated the use of its CDBG funds in affordable housing related activities in Program Year 2024. The following programs were identified in our Program Year 2024 Annual Action Plan: (1) Home Improvement Program, (2) Home Improvement Program-Mechanical, (3) Project IMPACT, (4) Mortgage Rent and Utility Assistance Program, and (5) Program Planning and Administration. During PY2024 the City provided 0% interest, five-year forgivable loans to assist 32 low-moderate income homeowners make repairs and improvements to their homes.  In addition, the city provided grants to 19 low-moderate income homeowners to replace heating and cooling units.  Through the Project IMPACT program, the City provided funds to allow 27 residents who are disabled, elderly and/or low income with handicapped home modifications or assistance with the exterior upkeep of their homes.</w:t>
      </w:r>
    </w:p>
    <w:p w14:paraId="7F237DA6" w14:textId="77777777" w:rsidR="00420AC7" w:rsidRDefault="000A02B7">
      <w:pPr>
        <w:keepNext/>
        <w:widowControl w:val="0"/>
        <w:spacing w:beforeAutospacing="1" w:afterAutospacing="1"/>
      </w:pPr>
      <w:r>
        <w:t xml:space="preserve">An allocation of $0 was set aside for the Mortgage Rent and Utility Assistance Program, due to the lack of need for funds in prior years and due the availability of our MRU-CV funds and other federal programs </w:t>
      </w:r>
      <w:proofErr w:type="gramStart"/>
      <w:r>
        <w:t>offering assistance</w:t>
      </w:r>
      <w:proofErr w:type="gramEnd"/>
      <w:r>
        <w:t xml:space="preserve"> with mortgage and rent. In 2024, with no additional funds available, this program provided mortgage, rent and/or utility assistance to 0 people who faced emergency or severe temporary economic </w:t>
      </w:r>
      <w:r>
        <w:lastRenderedPageBreak/>
        <w:t>hardship</w:t>
      </w:r>
      <w:r>
        <w:rPr>
          <w:b/>
        </w:rPr>
        <w:t xml:space="preserve">.  Our office has received </w:t>
      </w:r>
      <w:proofErr w:type="gramStart"/>
      <w:r>
        <w:rPr>
          <w:b/>
        </w:rPr>
        <w:t>a number of</w:t>
      </w:r>
      <w:proofErr w:type="gramEnd"/>
      <w:r>
        <w:rPr>
          <w:b/>
        </w:rPr>
        <w:t xml:space="preserve"> inquiries for funding, and we anticipate that funds will be expended in this program in 2025.</w:t>
      </w:r>
    </w:p>
    <w:p w14:paraId="0F98355B" w14:textId="77777777" w:rsidR="00420AC7" w:rsidRDefault="000A02B7">
      <w:pPr>
        <w:keepNext/>
        <w:widowControl w:val="0"/>
        <w:spacing w:beforeAutospacing="1" w:afterAutospacing="1"/>
      </w:pPr>
      <w:r>
        <w:t>During PY2020 the city was notified of $393,696 of additional funding under the CDBG-CV (CARES Act funding) allocation and in PY2022 began the implementation of 4 programs for the priority needs of the residents with the CDBG-CV funds. With this additional funding, these programs were created to address COVID related needs: The extension of the MRU-Assist Program was allocated $142,457, we contracted with CAASTLC to administer this program and in 2024 assisted 0 people with Mortgage Rent and Utility Assistance. The feedback that we received from our subgrantee was that unexpended funds that can no longer meet the covid tie-back requirements.  We are in process of amending the 2019 Annual Plan to a program that will utilize the remaining funds in ways that will benefit residents of our city and will tie-back to the COVID-19 crisis. The HIP-CV Program was closed out in 2023. Mobile COVID Testing was closed out in 2023. The Food Bank-CV program was closed in 2023.  In 2024, Administration funds for the CDBG-CV allocation were used to study the impacts of COVID-19 on the housing in Florissant to provide a greater understanding of the housing needs of residents.</w:t>
      </w:r>
    </w:p>
    <w:p w14:paraId="5D4394D6" w14:textId="77777777" w:rsidR="00420AC7" w:rsidRDefault="000A02B7">
      <w:pPr>
        <w:keepNext/>
        <w:widowControl w:val="0"/>
        <w:spacing w:beforeAutospacing="1" w:afterAutospacing="1"/>
      </w:pPr>
      <w:r>
        <w:t xml:space="preserve">When preparing this report, the City of Florissant pulled form PR03 and PR23 to assist in assuring the accuracy of this report.  There are a few disagreements between this CAPER and the PR03 and PR23.  Some funds were drawn in </w:t>
      </w:r>
      <w:proofErr w:type="gramStart"/>
      <w:r>
        <w:t>2024, but</w:t>
      </w:r>
      <w:proofErr w:type="gramEnd"/>
      <w:r>
        <w:t xml:space="preserve"> expended and reported on in 2023.  Also, thru Project IMPACT, residents are assisted by volunteers.  In some cases, no new CDBG funding was used, but tools purchased with CDBG funding were used to accomplish the projects, so those residents were noted as assisted in the </w:t>
      </w:r>
      <w:proofErr w:type="gramStart"/>
      <w:r>
        <w:t>CAPER, but</w:t>
      </w:r>
      <w:proofErr w:type="gramEnd"/>
      <w:r>
        <w:t xml:space="preserve"> otherwise noted in IDIS.</w:t>
      </w:r>
    </w:p>
    <w:p w14:paraId="04B1B91A" w14:textId="77777777" w:rsidR="00420AC7" w:rsidRDefault="00420AC7">
      <w:pPr>
        <w:keepNext/>
        <w:widowControl w:val="0"/>
        <w:spacing w:line="204" w:lineRule="auto"/>
        <w:rPr>
          <w:b/>
          <w:sz w:val="24"/>
          <w:szCs w:val="24"/>
        </w:rPr>
      </w:pPr>
    </w:p>
    <w:p w14:paraId="3116C861" w14:textId="77777777" w:rsidR="00420AC7" w:rsidRDefault="00420AC7">
      <w:pPr>
        <w:rPr>
          <w:b/>
          <w:i/>
          <w:sz w:val="26"/>
          <w:szCs w:val="26"/>
        </w:rPr>
        <w:sectPr w:rsidR="00420AC7">
          <w:footerReference w:type="default" r:id="rId8"/>
          <w:pgSz w:w="15840" w:h="12240" w:orient="landscape"/>
          <w:pgMar w:top="1440" w:right="1440" w:bottom="1440" w:left="1440" w:header="720" w:footer="720" w:gutter="0"/>
          <w:cols w:space="720"/>
          <w:docGrid w:linePitch="360"/>
        </w:sectPr>
      </w:pPr>
    </w:p>
    <w:p w14:paraId="5211F1FA" w14:textId="77777777" w:rsidR="00420AC7" w:rsidRDefault="000A02B7">
      <w:pPr>
        <w:pStyle w:val="Heading2"/>
        <w:rPr>
          <w:rFonts w:asciiTheme="minorHAnsi" w:hAnsiTheme="minorHAnsi"/>
          <w:i w:val="0"/>
        </w:rPr>
      </w:pPr>
      <w:bookmarkStart w:id="0" w:name="_Toc309810474"/>
      <w:r>
        <w:rPr>
          <w:rFonts w:asciiTheme="minorHAnsi" w:hAnsiTheme="minorHAnsi"/>
          <w:i w:val="0"/>
        </w:rPr>
        <w:lastRenderedPageBreak/>
        <w:t>CR-10 - Racial and Ethnic composition of families assisted</w:t>
      </w:r>
    </w:p>
    <w:p w14:paraId="157CDB44" w14:textId="77777777" w:rsidR="00420AC7" w:rsidRDefault="000A02B7">
      <w:pPr>
        <w:keepNext/>
        <w:widowControl w:val="0"/>
        <w:rPr>
          <w:b/>
          <w:sz w:val="24"/>
          <w:szCs w:val="24"/>
        </w:rPr>
      </w:pPr>
      <w:r>
        <w:rPr>
          <w:b/>
          <w:sz w:val="24"/>
          <w:szCs w:val="24"/>
        </w:rPr>
        <w:t xml:space="preserve">Describe the families assisted (including the racial and ethnic status of families assisted). 91.520(a) </w:t>
      </w:r>
    </w:p>
    <w:p w14:paraId="71F47234" w14:textId="77777777" w:rsidR="00420AC7" w:rsidRDefault="00420AC7">
      <w:pPr>
        <w:widowControl w:val="0"/>
        <w:spacing w:after="0" w:line="240" w:lineRule="auto"/>
        <w:rPr>
          <w:b/>
          <w:vanish/>
          <w:sz w:val="24"/>
          <w:szCs w:val="24"/>
        </w:rPr>
      </w:pPr>
    </w:p>
    <w:tbl>
      <w:tblPr>
        <w:tblW w:w="333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03"/>
        <w:gridCol w:w="1528"/>
      </w:tblGrid>
      <w:tr w:rsidR="00420AC7" w14:paraId="75FC38BB" w14:textId="77777777">
        <w:trPr>
          <w:cantSplit/>
          <w:hidden/>
        </w:trPr>
        <w:tc>
          <w:tcPr>
            <w:tcW w:w="3773" w:type="pct"/>
          </w:tcPr>
          <w:p w14:paraId="49CE1F10" w14:textId="77777777" w:rsidR="00420AC7" w:rsidRDefault="00420AC7">
            <w:pPr>
              <w:widowControl w:val="0"/>
              <w:spacing w:after="0" w:line="240" w:lineRule="auto"/>
              <w:rPr>
                <w:vanish/>
              </w:rPr>
            </w:pPr>
          </w:p>
        </w:tc>
        <w:tc>
          <w:tcPr>
            <w:tcW w:w="1226" w:type="pct"/>
          </w:tcPr>
          <w:p w14:paraId="038A917E" w14:textId="77777777" w:rsidR="00420AC7" w:rsidRDefault="000A02B7">
            <w:pPr>
              <w:spacing w:after="0"/>
              <w:jc w:val="center"/>
              <w:rPr>
                <w:b/>
              </w:rPr>
            </w:pPr>
            <w:r>
              <w:rPr>
                <w:b/>
              </w:rPr>
              <w:t>CDBG</w:t>
            </w:r>
          </w:p>
        </w:tc>
      </w:tr>
      <w:tr w:rsidR="00420AC7" w14:paraId="2FC39CF9" w14:textId="77777777">
        <w:trPr>
          <w:cantSplit/>
        </w:trPr>
        <w:tc>
          <w:tcPr>
            <w:tcW w:w="4823" w:type="dxa"/>
            <w:vAlign w:val="bottom"/>
          </w:tcPr>
          <w:p w14:paraId="68195358" w14:textId="77777777" w:rsidR="00420AC7" w:rsidRDefault="000A02B7">
            <w:pPr>
              <w:spacing w:beforeAutospacing="1" w:afterAutospacing="1"/>
            </w:pPr>
            <w:r>
              <w:rPr>
                <w:color w:val="000000"/>
              </w:rPr>
              <w:t>White</w:t>
            </w:r>
          </w:p>
        </w:tc>
        <w:tc>
          <w:tcPr>
            <w:tcW w:w="1568" w:type="dxa"/>
            <w:vAlign w:val="bottom"/>
          </w:tcPr>
          <w:p w14:paraId="2E9F4916" w14:textId="77777777" w:rsidR="00420AC7" w:rsidRDefault="000A02B7">
            <w:pPr>
              <w:spacing w:beforeAutospacing="1" w:afterAutospacing="1"/>
              <w:jc w:val="right"/>
            </w:pPr>
            <w:r>
              <w:rPr>
                <w:color w:val="000000"/>
              </w:rPr>
              <w:t>34</w:t>
            </w:r>
          </w:p>
        </w:tc>
      </w:tr>
      <w:tr w:rsidR="00420AC7" w14:paraId="09DF0441" w14:textId="77777777">
        <w:trPr>
          <w:cantSplit/>
        </w:trPr>
        <w:tc>
          <w:tcPr>
            <w:tcW w:w="4823" w:type="dxa"/>
            <w:vAlign w:val="bottom"/>
          </w:tcPr>
          <w:p w14:paraId="7E69B6F9" w14:textId="77777777" w:rsidR="00420AC7" w:rsidRDefault="000A02B7">
            <w:pPr>
              <w:spacing w:beforeAutospacing="1" w:afterAutospacing="1"/>
            </w:pPr>
            <w:r>
              <w:rPr>
                <w:color w:val="000000"/>
              </w:rPr>
              <w:t>Black or African American</w:t>
            </w:r>
          </w:p>
        </w:tc>
        <w:tc>
          <w:tcPr>
            <w:tcW w:w="1568" w:type="dxa"/>
            <w:vAlign w:val="bottom"/>
          </w:tcPr>
          <w:p w14:paraId="389D6957" w14:textId="77777777" w:rsidR="00420AC7" w:rsidRDefault="000A02B7">
            <w:pPr>
              <w:spacing w:beforeAutospacing="1" w:afterAutospacing="1"/>
              <w:jc w:val="right"/>
            </w:pPr>
            <w:r>
              <w:rPr>
                <w:color w:val="000000"/>
              </w:rPr>
              <w:t>44</w:t>
            </w:r>
          </w:p>
        </w:tc>
      </w:tr>
      <w:tr w:rsidR="00420AC7" w14:paraId="5B65EA78" w14:textId="77777777">
        <w:trPr>
          <w:cantSplit/>
        </w:trPr>
        <w:tc>
          <w:tcPr>
            <w:tcW w:w="4823" w:type="dxa"/>
            <w:vAlign w:val="bottom"/>
          </w:tcPr>
          <w:p w14:paraId="4BB2D654" w14:textId="77777777" w:rsidR="00420AC7" w:rsidRDefault="000A02B7">
            <w:pPr>
              <w:spacing w:beforeAutospacing="1" w:afterAutospacing="1"/>
            </w:pPr>
            <w:r>
              <w:rPr>
                <w:color w:val="000000"/>
              </w:rPr>
              <w:t>Asian</w:t>
            </w:r>
          </w:p>
        </w:tc>
        <w:tc>
          <w:tcPr>
            <w:tcW w:w="1568" w:type="dxa"/>
            <w:vAlign w:val="bottom"/>
          </w:tcPr>
          <w:p w14:paraId="26D52E82" w14:textId="77777777" w:rsidR="00420AC7" w:rsidRDefault="000A02B7">
            <w:pPr>
              <w:spacing w:beforeAutospacing="1" w:afterAutospacing="1"/>
              <w:jc w:val="right"/>
            </w:pPr>
            <w:r>
              <w:rPr>
                <w:color w:val="000000"/>
              </w:rPr>
              <w:t>0</w:t>
            </w:r>
          </w:p>
        </w:tc>
      </w:tr>
      <w:tr w:rsidR="00420AC7" w14:paraId="282772E1" w14:textId="77777777">
        <w:trPr>
          <w:cantSplit/>
        </w:trPr>
        <w:tc>
          <w:tcPr>
            <w:tcW w:w="4823" w:type="dxa"/>
            <w:vAlign w:val="bottom"/>
          </w:tcPr>
          <w:p w14:paraId="6FE0F51A" w14:textId="77777777" w:rsidR="00420AC7" w:rsidRDefault="000A02B7">
            <w:pPr>
              <w:spacing w:beforeAutospacing="1" w:afterAutospacing="1"/>
            </w:pPr>
            <w:r>
              <w:rPr>
                <w:color w:val="000000"/>
              </w:rPr>
              <w:t>American Indian or American Native</w:t>
            </w:r>
          </w:p>
        </w:tc>
        <w:tc>
          <w:tcPr>
            <w:tcW w:w="1568" w:type="dxa"/>
            <w:vAlign w:val="bottom"/>
          </w:tcPr>
          <w:p w14:paraId="2427DBC9" w14:textId="77777777" w:rsidR="00420AC7" w:rsidRDefault="000A02B7">
            <w:pPr>
              <w:spacing w:beforeAutospacing="1" w:afterAutospacing="1"/>
              <w:jc w:val="right"/>
            </w:pPr>
            <w:r>
              <w:rPr>
                <w:color w:val="000000"/>
              </w:rPr>
              <w:t>0</w:t>
            </w:r>
          </w:p>
        </w:tc>
      </w:tr>
      <w:tr w:rsidR="00420AC7" w14:paraId="2FF30A20" w14:textId="77777777">
        <w:trPr>
          <w:cantSplit/>
        </w:trPr>
        <w:tc>
          <w:tcPr>
            <w:tcW w:w="4823" w:type="dxa"/>
            <w:vAlign w:val="bottom"/>
          </w:tcPr>
          <w:p w14:paraId="0C6EF8CF" w14:textId="77777777" w:rsidR="00420AC7" w:rsidRDefault="000A02B7">
            <w:pPr>
              <w:spacing w:beforeAutospacing="1" w:afterAutospacing="1"/>
            </w:pPr>
            <w:r>
              <w:rPr>
                <w:color w:val="000000"/>
              </w:rPr>
              <w:t>Native Hawaiian or Other Pacific Islander</w:t>
            </w:r>
          </w:p>
        </w:tc>
        <w:tc>
          <w:tcPr>
            <w:tcW w:w="1568" w:type="dxa"/>
            <w:vAlign w:val="bottom"/>
          </w:tcPr>
          <w:p w14:paraId="184BD33A" w14:textId="77777777" w:rsidR="00420AC7" w:rsidRDefault="000A02B7">
            <w:pPr>
              <w:spacing w:beforeAutospacing="1" w:afterAutospacing="1"/>
              <w:jc w:val="right"/>
            </w:pPr>
            <w:r>
              <w:rPr>
                <w:color w:val="000000"/>
              </w:rPr>
              <w:t>0</w:t>
            </w:r>
          </w:p>
        </w:tc>
      </w:tr>
    </w:tbl>
    <w:p w14:paraId="19D82DFE" w14:textId="77777777" w:rsidR="00420AC7" w:rsidRDefault="00420AC7">
      <w:pPr>
        <w:pStyle w:val="NoSpacing"/>
        <w:rPr>
          <w:vanish/>
        </w:rPr>
      </w:pPr>
    </w:p>
    <w:tbl>
      <w:tblPr>
        <w:tblW w:w="3343"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03"/>
        <w:gridCol w:w="1528"/>
        <w:gridCol w:w="20"/>
      </w:tblGrid>
      <w:tr w:rsidR="00420AC7" w14:paraId="68F613FB" w14:textId="77777777">
        <w:trPr>
          <w:cantSplit/>
          <w:hidden/>
        </w:trPr>
        <w:tc>
          <w:tcPr>
            <w:tcW w:w="3761" w:type="pct"/>
          </w:tcPr>
          <w:p w14:paraId="15691DE0" w14:textId="77777777" w:rsidR="00420AC7" w:rsidRDefault="00420AC7">
            <w:pPr>
              <w:widowControl w:val="0"/>
              <w:spacing w:after="0" w:line="240" w:lineRule="auto"/>
              <w:rPr>
                <w:vanish/>
              </w:rPr>
            </w:pPr>
          </w:p>
        </w:tc>
        <w:tc>
          <w:tcPr>
            <w:tcW w:w="1239" w:type="pct"/>
            <w:gridSpan w:val="2"/>
          </w:tcPr>
          <w:p w14:paraId="7CABE17B" w14:textId="77777777" w:rsidR="00420AC7" w:rsidRDefault="00420AC7">
            <w:pPr>
              <w:widowControl w:val="0"/>
              <w:spacing w:after="0" w:line="240" w:lineRule="auto"/>
              <w:jc w:val="center"/>
              <w:rPr>
                <w:b/>
                <w:vanish/>
              </w:rPr>
            </w:pPr>
          </w:p>
        </w:tc>
      </w:tr>
      <w:tr w:rsidR="00420AC7" w14:paraId="69467E59" w14:textId="77777777">
        <w:trPr>
          <w:gridAfter w:val="1"/>
          <w:wAfter w:w="21" w:type="dxa"/>
          <w:cantSplit/>
        </w:trPr>
        <w:tc>
          <w:tcPr>
            <w:tcW w:w="4823" w:type="dxa"/>
            <w:vAlign w:val="bottom"/>
          </w:tcPr>
          <w:p w14:paraId="43697E64" w14:textId="77777777" w:rsidR="00420AC7" w:rsidRDefault="000A02B7">
            <w:pPr>
              <w:spacing w:beforeAutospacing="1" w:afterAutospacing="1"/>
            </w:pPr>
            <w:r>
              <w:rPr>
                <w:b/>
                <w:color w:val="000000"/>
              </w:rPr>
              <w:t>Total</w:t>
            </w:r>
          </w:p>
        </w:tc>
        <w:tc>
          <w:tcPr>
            <w:tcW w:w="1568" w:type="dxa"/>
            <w:vAlign w:val="bottom"/>
          </w:tcPr>
          <w:p w14:paraId="4122A5FC" w14:textId="77777777" w:rsidR="00420AC7" w:rsidRDefault="000A02B7">
            <w:pPr>
              <w:spacing w:beforeAutospacing="1" w:afterAutospacing="1"/>
              <w:jc w:val="right"/>
            </w:pPr>
            <w:r>
              <w:rPr>
                <w:b/>
                <w:color w:val="000000"/>
              </w:rPr>
              <w:t>78</w:t>
            </w:r>
          </w:p>
        </w:tc>
      </w:tr>
    </w:tbl>
    <w:p w14:paraId="506A1950" w14:textId="77777777" w:rsidR="00420AC7" w:rsidRDefault="00420AC7">
      <w:pPr>
        <w:pStyle w:val="NoSpacing"/>
        <w:rPr>
          <w:vanish/>
        </w:rPr>
      </w:pPr>
    </w:p>
    <w:tbl>
      <w:tblPr>
        <w:tblW w:w="3343"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03"/>
        <w:gridCol w:w="1528"/>
        <w:gridCol w:w="20"/>
      </w:tblGrid>
      <w:tr w:rsidR="00420AC7" w14:paraId="31A4598F" w14:textId="77777777">
        <w:trPr>
          <w:cantSplit/>
          <w:hidden/>
        </w:trPr>
        <w:tc>
          <w:tcPr>
            <w:tcW w:w="3761" w:type="pct"/>
          </w:tcPr>
          <w:p w14:paraId="1159EB01" w14:textId="77777777" w:rsidR="00420AC7" w:rsidRDefault="00420AC7">
            <w:pPr>
              <w:widowControl w:val="0"/>
              <w:spacing w:after="0" w:line="240" w:lineRule="auto"/>
              <w:rPr>
                <w:vanish/>
              </w:rPr>
            </w:pPr>
          </w:p>
        </w:tc>
        <w:tc>
          <w:tcPr>
            <w:tcW w:w="1239" w:type="pct"/>
            <w:gridSpan w:val="2"/>
          </w:tcPr>
          <w:p w14:paraId="41995024" w14:textId="77777777" w:rsidR="00420AC7" w:rsidRDefault="00420AC7">
            <w:pPr>
              <w:widowControl w:val="0"/>
              <w:spacing w:after="0" w:line="240" w:lineRule="auto"/>
              <w:jc w:val="center"/>
              <w:rPr>
                <w:b/>
                <w:vanish/>
              </w:rPr>
            </w:pPr>
          </w:p>
        </w:tc>
      </w:tr>
      <w:tr w:rsidR="00420AC7" w14:paraId="100FDAFC" w14:textId="77777777">
        <w:trPr>
          <w:gridAfter w:val="1"/>
          <w:wAfter w:w="21" w:type="dxa"/>
          <w:cantSplit/>
        </w:trPr>
        <w:tc>
          <w:tcPr>
            <w:tcW w:w="4823" w:type="dxa"/>
            <w:vAlign w:val="bottom"/>
          </w:tcPr>
          <w:p w14:paraId="090C8CAF" w14:textId="77777777" w:rsidR="00420AC7" w:rsidRDefault="000A02B7">
            <w:pPr>
              <w:spacing w:beforeAutospacing="1" w:afterAutospacing="1"/>
            </w:pPr>
            <w:r>
              <w:rPr>
                <w:color w:val="000000"/>
              </w:rPr>
              <w:t>Hispanic</w:t>
            </w:r>
          </w:p>
        </w:tc>
        <w:tc>
          <w:tcPr>
            <w:tcW w:w="1568" w:type="dxa"/>
            <w:vAlign w:val="bottom"/>
          </w:tcPr>
          <w:p w14:paraId="417DBEDC" w14:textId="77777777" w:rsidR="00420AC7" w:rsidRDefault="000A02B7">
            <w:pPr>
              <w:spacing w:beforeAutospacing="1" w:afterAutospacing="1"/>
              <w:jc w:val="right"/>
            </w:pPr>
            <w:r>
              <w:rPr>
                <w:color w:val="000000"/>
              </w:rPr>
              <w:t>2</w:t>
            </w:r>
          </w:p>
        </w:tc>
      </w:tr>
      <w:tr w:rsidR="00420AC7" w14:paraId="0E974322" w14:textId="77777777">
        <w:trPr>
          <w:gridAfter w:val="1"/>
          <w:wAfter w:w="21" w:type="dxa"/>
          <w:cantSplit/>
        </w:trPr>
        <w:tc>
          <w:tcPr>
            <w:tcW w:w="4823" w:type="dxa"/>
            <w:vAlign w:val="bottom"/>
          </w:tcPr>
          <w:p w14:paraId="4B50BFF3" w14:textId="77777777" w:rsidR="00420AC7" w:rsidRDefault="000A02B7">
            <w:pPr>
              <w:spacing w:beforeAutospacing="1" w:afterAutospacing="1"/>
            </w:pPr>
            <w:r>
              <w:rPr>
                <w:color w:val="000000"/>
              </w:rPr>
              <w:t>Not Hispanic</w:t>
            </w:r>
          </w:p>
        </w:tc>
        <w:tc>
          <w:tcPr>
            <w:tcW w:w="1568" w:type="dxa"/>
            <w:vAlign w:val="bottom"/>
          </w:tcPr>
          <w:p w14:paraId="73E0B546" w14:textId="77777777" w:rsidR="00420AC7" w:rsidRDefault="000A02B7">
            <w:pPr>
              <w:spacing w:beforeAutospacing="1" w:afterAutospacing="1"/>
              <w:jc w:val="right"/>
            </w:pPr>
            <w:r>
              <w:rPr>
                <w:color w:val="000000"/>
              </w:rPr>
              <w:t>76</w:t>
            </w:r>
          </w:p>
        </w:tc>
      </w:tr>
    </w:tbl>
    <w:p w14:paraId="5BF716D6" w14:textId="77777777" w:rsidR="00420AC7" w:rsidRDefault="00420AC7">
      <w:pPr>
        <w:pStyle w:val="NoSpacing"/>
        <w:rPr>
          <w:vanish/>
        </w:rPr>
      </w:pPr>
    </w:p>
    <w:p w14:paraId="31340561" w14:textId="77777777" w:rsidR="00420AC7" w:rsidRDefault="00420AC7">
      <w:pPr>
        <w:pStyle w:val="NoSpacing"/>
        <w:rPr>
          <w:vanish/>
        </w:rPr>
      </w:pPr>
    </w:p>
    <w:p w14:paraId="33BF3AD2" w14:textId="77777777" w:rsidR="00420AC7" w:rsidRDefault="00420AC7">
      <w:pPr>
        <w:pStyle w:val="NoSpacing"/>
        <w:rPr>
          <w:vanish/>
        </w:rPr>
      </w:pPr>
    </w:p>
    <w:p w14:paraId="4A40694C" w14:textId="77777777" w:rsidR="00420AC7" w:rsidRDefault="00420AC7">
      <w:pPr>
        <w:pStyle w:val="NoSpacing"/>
        <w:rPr>
          <w:vanish/>
        </w:rPr>
      </w:pPr>
    </w:p>
    <w:p w14:paraId="24146EBD" w14:textId="77777777" w:rsidR="00420AC7" w:rsidRDefault="00420AC7">
      <w:pPr>
        <w:pStyle w:val="NoSpacing"/>
        <w:rPr>
          <w:vanish/>
        </w:rPr>
      </w:pPr>
    </w:p>
    <w:p w14:paraId="3EE9123D" w14:textId="77777777" w:rsidR="00420AC7" w:rsidRDefault="00420AC7">
      <w:pPr>
        <w:pStyle w:val="NoSpacing"/>
        <w:rPr>
          <w:vanish/>
        </w:rPr>
      </w:pPr>
    </w:p>
    <w:p w14:paraId="0E6D963D" w14:textId="77777777" w:rsidR="00420AC7" w:rsidRDefault="00420AC7">
      <w:pPr>
        <w:pStyle w:val="NoSpacing"/>
        <w:rPr>
          <w:vanish/>
        </w:rPr>
      </w:pPr>
    </w:p>
    <w:p w14:paraId="1D29611A" w14:textId="77777777" w:rsidR="00420AC7" w:rsidRDefault="00420AC7">
      <w:pPr>
        <w:pStyle w:val="NoSpacing"/>
        <w:rPr>
          <w:vanish/>
        </w:rPr>
      </w:pPr>
    </w:p>
    <w:p w14:paraId="577EEC19" w14:textId="77777777" w:rsidR="00420AC7" w:rsidRDefault="00420AC7">
      <w:pPr>
        <w:pStyle w:val="NoSpacing"/>
        <w:rPr>
          <w:vanish/>
        </w:rPr>
      </w:pPr>
    </w:p>
    <w:p w14:paraId="3B346A20" w14:textId="77777777" w:rsidR="00420AC7" w:rsidRDefault="00420AC7">
      <w:pPr>
        <w:pStyle w:val="NoSpacing"/>
        <w:rPr>
          <w:vanish/>
        </w:rPr>
      </w:pPr>
    </w:p>
    <w:p w14:paraId="64D82ECE" w14:textId="77777777" w:rsidR="00420AC7" w:rsidRDefault="00420AC7">
      <w:pPr>
        <w:pStyle w:val="NoSpacing"/>
        <w:rPr>
          <w:vanish/>
        </w:rPr>
      </w:pPr>
    </w:p>
    <w:p w14:paraId="5488853A" w14:textId="77777777" w:rsidR="00420AC7" w:rsidRDefault="00420AC7">
      <w:pPr>
        <w:pStyle w:val="NoSpacing"/>
        <w:rPr>
          <w:vanish/>
        </w:rPr>
      </w:pPr>
    </w:p>
    <w:p w14:paraId="146BED98" w14:textId="77777777" w:rsidR="00420AC7" w:rsidRDefault="00420AC7">
      <w:pPr>
        <w:pStyle w:val="NoSpacing"/>
        <w:rPr>
          <w:vanish/>
        </w:rPr>
      </w:pPr>
    </w:p>
    <w:p w14:paraId="0B86ACCD" w14:textId="77777777" w:rsidR="00420AC7" w:rsidRDefault="00420AC7">
      <w:pPr>
        <w:pStyle w:val="NoSpacing"/>
        <w:rPr>
          <w:vanish/>
        </w:rPr>
      </w:pPr>
    </w:p>
    <w:p w14:paraId="489FDA03" w14:textId="77777777" w:rsidR="00420AC7" w:rsidRDefault="00420AC7">
      <w:pPr>
        <w:pStyle w:val="NoSpacing"/>
      </w:pPr>
    </w:p>
    <w:p w14:paraId="377B7F01" w14:textId="77777777" w:rsidR="00420AC7" w:rsidRDefault="00420AC7">
      <w:pPr>
        <w:pStyle w:val="NoSpacing"/>
        <w:rPr>
          <w:vanish/>
        </w:rPr>
      </w:pPr>
    </w:p>
    <w:p w14:paraId="17C42202" w14:textId="77777777" w:rsidR="00420AC7" w:rsidRDefault="00420AC7">
      <w:pPr>
        <w:pStyle w:val="NoSpacing"/>
        <w:rPr>
          <w:vanish/>
        </w:rPr>
      </w:pPr>
    </w:p>
    <w:p w14:paraId="5A5955A1" w14:textId="77777777" w:rsidR="00420AC7" w:rsidRDefault="00420AC7">
      <w:pPr>
        <w:pStyle w:val="NoSpacing"/>
        <w:rPr>
          <w:vanish/>
        </w:rPr>
      </w:pPr>
    </w:p>
    <w:p w14:paraId="3036F674" w14:textId="77777777" w:rsidR="00420AC7" w:rsidRDefault="00420AC7">
      <w:pPr>
        <w:pStyle w:val="NoSpacing"/>
        <w:rPr>
          <w:vanish/>
        </w:rPr>
      </w:pPr>
    </w:p>
    <w:p w14:paraId="4799885F" w14:textId="77777777" w:rsidR="00420AC7" w:rsidRDefault="00420AC7">
      <w:pPr>
        <w:pStyle w:val="NoSpacing"/>
        <w:rPr>
          <w:vanish/>
        </w:rPr>
      </w:pPr>
    </w:p>
    <w:p w14:paraId="6811823F" w14:textId="77777777" w:rsidR="00420AC7" w:rsidRDefault="00420AC7">
      <w:pPr>
        <w:pStyle w:val="NoSpacing"/>
        <w:rPr>
          <w:vanish/>
        </w:rPr>
      </w:pPr>
    </w:p>
    <w:p w14:paraId="02BE8DA5" w14:textId="77777777" w:rsidR="00420AC7" w:rsidRDefault="00420AC7">
      <w:pPr>
        <w:pStyle w:val="NoSpacing"/>
        <w:rPr>
          <w:vanish/>
        </w:rPr>
      </w:pPr>
    </w:p>
    <w:p w14:paraId="634CB5DA" w14:textId="77777777" w:rsidR="00420AC7" w:rsidRDefault="00420AC7">
      <w:pPr>
        <w:pStyle w:val="NoSpacing"/>
        <w:rPr>
          <w:vanish/>
        </w:rPr>
      </w:pPr>
    </w:p>
    <w:p w14:paraId="10E94DE8" w14:textId="77777777" w:rsidR="00420AC7" w:rsidRDefault="00420AC7">
      <w:pPr>
        <w:pStyle w:val="NoSpacing"/>
        <w:rPr>
          <w:vanish/>
        </w:rPr>
      </w:pPr>
    </w:p>
    <w:p w14:paraId="615E825D" w14:textId="77777777" w:rsidR="00420AC7" w:rsidRDefault="00420AC7">
      <w:pPr>
        <w:pStyle w:val="NoSpacing"/>
        <w:rPr>
          <w:vanish/>
        </w:rPr>
      </w:pPr>
    </w:p>
    <w:p w14:paraId="01BC15C3" w14:textId="77777777" w:rsidR="00420AC7" w:rsidRDefault="00420AC7">
      <w:pPr>
        <w:keepNext/>
        <w:widowControl w:val="0"/>
        <w:spacing w:after="0" w:line="240" w:lineRule="auto"/>
        <w:rPr>
          <w:b/>
          <w:vanish/>
          <w:sz w:val="24"/>
          <w:szCs w:val="24"/>
        </w:rPr>
      </w:pPr>
    </w:p>
    <w:p w14:paraId="279B8380" w14:textId="77777777" w:rsidR="00420AC7" w:rsidRDefault="00420AC7">
      <w:pPr>
        <w:pStyle w:val="NoSpacing"/>
        <w:rPr>
          <w:vanish/>
        </w:rPr>
      </w:pPr>
    </w:p>
    <w:p w14:paraId="14109F0B" w14:textId="77777777" w:rsidR="00420AC7" w:rsidRDefault="00420AC7">
      <w:pPr>
        <w:pStyle w:val="NoSpacing"/>
        <w:rPr>
          <w:vanish/>
        </w:rPr>
      </w:pPr>
    </w:p>
    <w:p w14:paraId="5CB235CC" w14:textId="77777777" w:rsidR="00420AC7" w:rsidRDefault="00420AC7">
      <w:pPr>
        <w:pStyle w:val="NoSpacing"/>
        <w:rPr>
          <w:vanish/>
        </w:rPr>
      </w:pPr>
    </w:p>
    <w:p w14:paraId="3BC6B3EB" w14:textId="77777777" w:rsidR="00420AC7" w:rsidRDefault="00420AC7">
      <w:pPr>
        <w:pStyle w:val="NoSpacing"/>
        <w:rPr>
          <w:vanish/>
        </w:rPr>
      </w:pPr>
    </w:p>
    <w:p w14:paraId="50F10BEC" w14:textId="77777777" w:rsidR="00420AC7" w:rsidRDefault="00420AC7">
      <w:pPr>
        <w:pStyle w:val="NoSpacing"/>
        <w:rPr>
          <w:vanish/>
        </w:rPr>
      </w:pPr>
    </w:p>
    <w:p w14:paraId="4A633680" w14:textId="77777777" w:rsidR="00420AC7" w:rsidRDefault="00420AC7">
      <w:pPr>
        <w:pStyle w:val="NoSpacing"/>
        <w:rPr>
          <w:vanish/>
        </w:rPr>
      </w:pPr>
    </w:p>
    <w:p w14:paraId="5B2E9734" w14:textId="77777777" w:rsidR="00420AC7" w:rsidRDefault="00420AC7">
      <w:pPr>
        <w:pStyle w:val="NoSpacing"/>
        <w:rPr>
          <w:vanish/>
        </w:rPr>
      </w:pPr>
    </w:p>
    <w:p w14:paraId="256B8367" w14:textId="77777777" w:rsidR="00420AC7" w:rsidRDefault="00420AC7">
      <w:pPr>
        <w:pStyle w:val="NoSpacing"/>
        <w:rPr>
          <w:vanish/>
        </w:rPr>
      </w:pPr>
    </w:p>
    <w:p w14:paraId="289CD445" w14:textId="77777777" w:rsidR="00420AC7" w:rsidRDefault="00420AC7">
      <w:pPr>
        <w:pStyle w:val="NoSpacing"/>
        <w:rPr>
          <w:vanish/>
        </w:rPr>
      </w:pPr>
    </w:p>
    <w:p w14:paraId="23882A58" w14:textId="77777777" w:rsidR="00420AC7" w:rsidRDefault="00420AC7">
      <w:pPr>
        <w:pStyle w:val="NoSpacing"/>
        <w:rPr>
          <w:vanish/>
        </w:rPr>
      </w:pPr>
    </w:p>
    <w:p w14:paraId="39CD2C30" w14:textId="77777777" w:rsidR="00420AC7" w:rsidRDefault="00420AC7">
      <w:pPr>
        <w:pStyle w:val="NoSpacing"/>
        <w:rPr>
          <w:vanish/>
        </w:rPr>
      </w:pPr>
    </w:p>
    <w:p w14:paraId="0F250C73" w14:textId="77777777" w:rsidR="00420AC7" w:rsidRDefault="00420AC7">
      <w:pPr>
        <w:pStyle w:val="NoSpacing"/>
        <w:rPr>
          <w:vanish/>
        </w:rPr>
      </w:pPr>
    </w:p>
    <w:p w14:paraId="1B5B578B" w14:textId="77777777" w:rsidR="00420AC7" w:rsidRDefault="00420AC7">
      <w:pPr>
        <w:pStyle w:val="NoSpacing"/>
        <w:rPr>
          <w:vanish/>
        </w:rPr>
      </w:pPr>
    </w:p>
    <w:p w14:paraId="1A3A3914" w14:textId="77777777" w:rsidR="00420AC7" w:rsidRDefault="00420AC7">
      <w:pPr>
        <w:pStyle w:val="NoSpacing"/>
        <w:rPr>
          <w:vanish/>
        </w:rPr>
      </w:pPr>
    </w:p>
    <w:p w14:paraId="46AC75FA" w14:textId="77777777" w:rsidR="00420AC7" w:rsidRDefault="00420AC7">
      <w:pPr>
        <w:pStyle w:val="NoSpacing"/>
        <w:rPr>
          <w:vanish/>
        </w:rPr>
      </w:pPr>
    </w:p>
    <w:p w14:paraId="6136DD1F" w14:textId="77777777" w:rsidR="00420AC7" w:rsidRDefault="00420AC7">
      <w:pPr>
        <w:pStyle w:val="NoSpacing"/>
        <w:rPr>
          <w:vanish/>
        </w:rPr>
      </w:pPr>
    </w:p>
    <w:p w14:paraId="10CDDE48" w14:textId="77777777" w:rsidR="00420AC7" w:rsidRDefault="00420AC7">
      <w:pPr>
        <w:pStyle w:val="NoSpacing"/>
        <w:rPr>
          <w:vanish/>
        </w:rPr>
      </w:pPr>
    </w:p>
    <w:p w14:paraId="44D538D6" w14:textId="77777777" w:rsidR="00420AC7" w:rsidRDefault="00420AC7">
      <w:pPr>
        <w:pStyle w:val="NoSpacing"/>
        <w:rPr>
          <w:vanish/>
        </w:rPr>
      </w:pPr>
    </w:p>
    <w:p w14:paraId="42F24AED" w14:textId="77777777" w:rsidR="00420AC7" w:rsidRDefault="00420AC7">
      <w:pPr>
        <w:pStyle w:val="NoSpacing"/>
        <w:rPr>
          <w:vanish/>
        </w:rPr>
      </w:pPr>
    </w:p>
    <w:p w14:paraId="64313020" w14:textId="77777777" w:rsidR="00420AC7" w:rsidRDefault="00420AC7">
      <w:pPr>
        <w:pStyle w:val="NoSpacing"/>
        <w:rPr>
          <w:vanish/>
        </w:rPr>
      </w:pPr>
    </w:p>
    <w:p w14:paraId="4E102726" w14:textId="77777777" w:rsidR="00420AC7" w:rsidRDefault="00420AC7">
      <w:pPr>
        <w:pStyle w:val="NoSpacing"/>
        <w:rPr>
          <w:vanish/>
        </w:rPr>
      </w:pPr>
    </w:p>
    <w:p w14:paraId="5CBAA961" w14:textId="77777777" w:rsidR="00420AC7" w:rsidRDefault="00420AC7">
      <w:pPr>
        <w:pStyle w:val="NoSpacing"/>
        <w:rPr>
          <w:vanish/>
        </w:rPr>
      </w:pPr>
    </w:p>
    <w:p w14:paraId="0000E082" w14:textId="77777777" w:rsidR="00420AC7" w:rsidRDefault="00420AC7">
      <w:pPr>
        <w:pStyle w:val="NoSpacing"/>
        <w:rPr>
          <w:vanish/>
        </w:rPr>
      </w:pPr>
    </w:p>
    <w:p w14:paraId="3CB18EC7" w14:textId="77777777" w:rsidR="00420AC7" w:rsidRDefault="00420AC7">
      <w:pPr>
        <w:keepNext/>
        <w:widowControl w:val="0"/>
        <w:rPr>
          <w:rFonts w:asciiTheme="minorHAnsi" w:hAnsiTheme="minorHAnsi"/>
          <w:b/>
          <w:sz w:val="20"/>
          <w:szCs w:val="20"/>
        </w:rPr>
      </w:pPr>
    </w:p>
    <w:p w14:paraId="02BF40F0" w14:textId="77777777" w:rsidR="00420AC7" w:rsidRDefault="00420AC7">
      <w:pPr>
        <w:keepNext/>
        <w:widowControl w:val="0"/>
        <w:rPr>
          <w:rFonts w:asciiTheme="minorHAnsi" w:hAnsiTheme="minorHAnsi"/>
          <w:b/>
          <w:sz w:val="20"/>
          <w:szCs w:val="20"/>
        </w:rPr>
      </w:pPr>
    </w:p>
    <w:p w14:paraId="7E2AF3E0" w14:textId="77777777" w:rsidR="00420AC7" w:rsidRDefault="000A02B7">
      <w:pPr>
        <w:keepNext/>
        <w:widowControl w:val="0"/>
        <w:ind w:firstLine="720"/>
        <w:rPr>
          <w:b/>
          <w:color w:val="000000" w:themeColor="text1"/>
          <w:sz w:val="20"/>
          <w:szCs w:val="20"/>
        </w:rPr>
      </w:pPr>
      <w:r>
        <w:rPr>
          <w:rFonts w:asciiTheme="minorHAnsi" w:hAnsiTheme="minorHAnsi"/>
          <w:b/>
          <w:sz w:val="20"/>
          <w:szCs w:val="20"/>
        </w:rPr>
        <w:t xml:space="preserve">Table </w:t>
      </w:r>
      <w:r>
        <w:rPr>
          <w:rFonts w:asciiTheme="minorHAnsi" w:hAnsiTheme="minorHAnsi"/>
          <w:b/>
          <w:sz w:val="20"/>
          <w:szCs w:val="20"/>
        </w:rPr>
        <w:fldChar w:fldCharType="begin"/>
      </w:r>
      <w:r>
        <w:rPr>
          <w:rFonts w:asciiTheme="minorHAnsi" w:hAnsiTheme="minorHAnsi"/>
          <w:b/>
          <w:sz w:val="20"/>
          <w:szCs w:val="20"/>
        </w:rPr>
        <w:instrText xml:space="preserve"> SEQ Table \* ARABIC </w:instrText>
      </w:r>
      <w:r>
        <w:rPr>
          <w:rFonts w:asciiTheme="minorHAnsi" w:hAnsiTheme="minorHAnsi"/>
          <w:b/>
          <w:sz w:val="20"/>
          <w:szCs w:val="20"/>
        </w:rPr>
        <w:fldChar w:fldCharType="separate"/>
      </w:r>
      <w:r>
        <w:rPr>
          <w:rFonts w:asciiTheme="minorHAnsi" w:hAnsiTheme="minorHAnsi"/>
          <w:b/>
          <w:sz w:val="20"/>
          <w:szCs w:val="20"/>
        </w:rPr>
        <w:t>2</w:t>
      </w:r>
      <w:r>
        <w:rPr>
          <w:rFonts w:asciiTheme="minorHAnsi" w:hAnsiTheme="minorHAnsi"/>
          <w:b/>
          <w:sz w:val="20"/>
          <w:szCs w:val="20"/>
        </w:rPr>
        <w:fldChar w:fldCharType="end"/>
      </w:r>
      <w:r>
        <w:rPr>
          <w:rFonts w:asciiTheme="minorHAnsi" w:hAnsiTheme="minorHAnsi"/>
          <w:b/>
          <w:sz w:val="20"/>
          <w:szCs w:val="20"/>
        </w:rPr>
        <w:t xml:space="preserve"> – Table of assistance to racial and ethnic populations by source of funds</w:t>
      </w:r>
      <w:r>
        <w:rPr>
          <w:b/>
          <w:color w:val="000000" w:themeColor="text1"/>
          <w:sz w:val="20"/>
          <w:szCs w:val="20"/>
        </w:rPr>
        <w:t xml:space="preserve"> </w:t>
      </w:r>
    </w:p>
    <w:p w14:paraId="50DADD86" w14:textId="77777777" w:rsidR="00420AC7" w:rsidRDefault="00420AC7">
      <w:pPr>
        <w:widowControl w:val="0"/>
        <w:rPr>
          <w:b/>
          <w:sz w:val="24"/>
          <w:szCs w:val="24"/>
        </w:rPr>
      </w:pPr>
    </w:p>
    <w:p w14:paraId="777145E7" w14:textId="77777777" w:rsidR="00420AC7" w:rsidRDefault="000A02B7">
      <w:pPr>
        <w:widowControl w:val="0"/>
        <w:rPr>
          <w:b/>
          <w:sz w:val="24"/>
          <w:szCs w:val="24"/>
        </w:rPr>
      </w:pPr>
      <w:r>
        <w:rPr>
          <w:b/>
          <w:sz w:val="24"/>
          <w:szCs w:val="24"/>
        </w:rPr>
        <w:t>Narrative</w:t>
      </w:r>
    </w:p>
    <w:p w14:paraId="4F93A228" w14:textId="77777777" w:rsidR="00420AC7" w:rsidRDefault="00420AC7">
      <w:pPr>
        <w:spacing w:beforeAutospacing="1" w:afterAutospacing="1"/>
      </w:pPr>
    </w:p>
    <w:p w14:paraId="6DC0C074" w14:textId="77777777" w:rsidR="00420AC7" w:rsidRDefault="00420AC7">
      <w:pPr>
        <w:widowControl w:val="0"/>
      </w:pPr>
    </w:p>
    <w:p w14:paraId="16A41FE0" w14:textId="77777777" w:rsidR="00420AC7" w:rsidRDefault="00420AC7">
      <w:pPr>
        <w:sectPr w:rsidR="00420AC7">
          <w:pgSz w:w="12240" w:h="15840" w:code="1"/>
          <w:pgMar w:top="1440" w:right="1440" w:bottom="1440" w:left="1440" w:header="720" w:footer="720" w:gutter="0"/>
          <w:cols w:space="720"/>
          <w:docGrid w:linePitch="360"/>
        </w:sectPr>
      </w:pPr>
    </w:p>
    <w:bookmarkEnd w:id="0"/>
    <w:p w14:paraId="3167800F" w14:textId="77777777" w:rsidR="00420AC7" w:rsidRDefault="000A02B7">
      <w:pPr>
        <w:pStyle w:val="Heading2"/>
        <w:rPr>
          <w:rFonts w:ascii="Calibri" w:hAnsi="Calibri"/>
          <w:i w:val="0"/>
        </w:rPr>
      </w:pPr>
      <w:r>
        <w:rPr>
          <w:rFonts w:ascii="Calibri" w:hAnsi="Calibri"/>
          <w:i w:val="0"/>
        </w:rPr>
        <w:lastRenderedPageBreak/>
        <w:t>CR-15 - Resources and Investments 91.520(a)</w:t>
      </w:r>
    </w:p>
    <w:p w14:paraId="6AA89551" w14:textId="77777777" w:rsidR="00420AC7" w:rsidRDefault="000A02B7">
      <w:pPr>
        <w:keepNext/>
        <w:widowControl w:val="0"/>
        <w:spacing w:after="0" w:line="240" w:lineRule="auto"/>
        <w:rPr>
          <w:b/>
          <w:sz w:val="24"/>
          <w:szCs w:val="24"/>
        </w:rPr>
      </w:pPr>
      <w:r>
        <w:rPr>
          <w:b/>
          <w:sz w:val="24"/>
          <w:szCs w:val="24"/>
        </w:rPr>
        <w:t>Identify the resources made available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2332"/>
        <w:gridCol w:w="2344"/>
        <w:gridCol w:w="2343"/>
      </w:tblGrid>
      <w:tr w:rsidR="00420AC7" w14:paraId="69245C78" w14:textId="77777777">
        <w:trPr>
          <w:cantSplit/>
        </w:trPr>
        <w:tc>
          <w:tcPr>
            <w:tcW w:w="2394" w:type="dxa"/>
          </w:tcPr>
          <w:p w14:paraId="60752468" w14:textId="77777777" w:rsidR="00420AC7" w:rsidRDefault="000A02B7">
            <w:pPr>
              <w:keepNext/>
              <w:widowControl w:val="0"/>
              <w:spacing w:after="0" w:line="240" w:lineRule="auto"/>
              <w:jc w:val="center"/>
              <w:rPr>
                <w:rFonts w:cs="Arial"/>
                <w:b/>
              </w:rPr>
            </w:pPr>
            <w:r>
              <w:rPr>
                <w:rFonts w:cs="Arial"/>
                <w:b/>
              </w:rPr>
              <w:t>Source of Funds</w:t>
            </w:r>
          </w:p>
        </w:tc>
        <w:tc>
          <w:tcPr>
            <w:tcW w:w="2394" w:type="dxa"/>
          </w:tcPr>
          <w:p w14:paraId="09029DC6" w14:textId="77777777" w:rsidR="00420AC7" w:rsidRDefault="000A02B7">
            <w:pPr>
              <w:keepNext/>
              <w:widowControl w:val="0"/>
              <w:spacing w:after="0" w:line="240" w:lineRule="auto"/>
              <w:jc w:val="center"/>
              <w:rPr>
                <w:rFonts w:cs="Arial"/>
                <w:b/>
              </w:rPr>
            </w:pPr>
            <w:r>
              <w:rPr>
                <w:rFonts w:cs="Arial"/>
                <w:b/>
              </w:rPr>
              <w:t>Source</w:t>
            </w:r>
          </w:p>
        </w:tc>
        <w:tc>
          <w:tcPr>
            <w:tcW w:w="2394" w:type="dxa"/>
          </w:tcPr>
          <w:p w14:paraId="446B6F4D" w14:textId="77777777" w:rsidR="00420AC7" w:rsidRDefault="000A02B7">
            <w:pPr>
              <w:keepNext/>
              <w:spacing w:after="0" w:line="240" w:lineRule="auto"/>
              <w:jc w:val="center"/>
              <w:rPr>
                <w:rFonts w:cs="Arial"/>
                <w:b/>
              </w:rPr>
            </w:pPr>
            <w:r>
              <w:rPr>
                <w:rFonts w:cs="Arial"/>
                <w:b/>
              </w:rPr>
              <w:t>Resources Made Available</w:t>
            </w:r>
          </w:p>
        </w:tc>
        <w:tc>
          <w:tcPr>
            <w:tcW w:w="2394" w:type="dxa"/>
          </w:tcPr>
          <w:p w14:paraId="6899A38E" w14:textId="77777777" w:rsidR="00420AC7" w:rsidRDefault="000A02B7">
            <w:pPr>
              <w:keepNext/>
              <w:widowControl w:val="0"/>
              <w:spacing w:after="0" w:line="240" w:lineRule="auto"/>
              <w:jc w:val="center"/>
              <w:rPr>
                <w:rFonts w:cs="Arial"/>
                <w:b/>
              </w:rPr>
            </w:pPr>
            <w:r>
              <w:rPr>
                <w:rFonts w:cs="Arial"/>
                <w:b/>
              </w:rPr>
              <w:t>Amount Expended During Program Year</w:t>
            </w:r>
          </w:p>
        </w:tc>
      </w:tr>
      <w:tr w:rsidR="00420AC7" w14:paraId="7199FAEF" w14:textId="77777777">
        <w:trPr>
          <w:cantSplit/>
        </w:trPr>
        <w:tc>
          <w:tcPr>
            <w:tcW w:w="0" w:type="auto"/>
            <w:vAlign w:val="bottom"/>
          </w:tcPr>
          <w:p w14:paraId="32FC5849" w14:textId="77777777" w:rsidR="00420AC7" w:rsidRDefault="000A02B7">
            <w:pPr>
              <w:spacing w:beforeAutospacing="1" w:afterAutospacing="1"/>
            </w:pPr>
            <w:r>
              <w:rPr>
                <w:color w:val="000000"/>
              </w:rPr>
              <w:t>CDBG</w:t>
            </w:r>
          </w:p>
        </w:tc>
        <w:tc>
          <w:tcPr>
            <w:tcW w:w="0" w:type="auto"/>
            <w:vAlign w:val="bottom"/>
          </w:tcPr>
          <w:p w14:paraId="15D3C98E" w14:textId="77777777" w:rsidR="00420AC7" w:rsidRDefault="000A02B7">
            <w:pPr>
              <w:spacing w:beforeAutospacing="1" w:afterAutospacing="1"/>
            </w:pPr>
            <w:r>
              <w:rPr>
                <w:color w:val="000000"/>
              </w:rPr>
              <w:t>public - federal</w:t>
            </w:r>
          </w:p>
        </w:tc>
        <w:tc>
          <w:tcPr>
            <w:tcW w:w="0" w:type="auto"/>
            <w:vAlign w:val="bottom"/>
          </w:tcPr>
          <w:p w14:paraId="78E808AD" w14:textId="77777777" w:rsidR="00420AC7" w:rsidRDefault="000A02B7">
            <w:pPr>
              <w:spacing w:beforeAutospacing="1" w:afterAutospacing="1"/>
              <w:jc w:val="right"/>
            </w:pPr>
            <w:r>
              <w:rPr>
                <w:color w:val="000000"/>
              </w:rPr>
              <w:t>328,432</w:t>
            </w:r>
          </w:p>
        </w:tc>
        <w:tc>
          <w:tcPr>
            <w:tcW w:w="0" w:type="auto"/>
            <w:vAlign w:val="bottom"/>
          </w:tcPr>
          <w:p w14:paraId="78A1C89C" w14:textId="77777777" w:rsidR="00420AC7" w:rsidRDefault="000A02B7">
            <w:pPr>
              <w:spacing w:beforeAutospacing="1" w:afterAutospacing="1"/>
              <w:jc w:val="right"/>
            </w:pPr>
            <w:r>
              <w:rPr>
                <w:color w:val="000000"/>
              </w:rPr>
              <w:t>291,209</w:t>
            </w:r>
          </w:p>
        </w:tc>
      </w:tr>
    </w:tbl>
    <w:p w14:paraId="3B3CA32D" w14:textId="77777777" w:rsidR="00420AC7" w:rsidRDefault="000A02B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Resources Made Available</w:t>
      </w:r>
    </w:p>
    <w:p w14:paraId="204CD509" w14:textId="77777777" w:rsidR="00420AC7" w:rsidRDefault="00420AC7">
      <w:pPr>
        <w:spacing w:after="0" w:line="240" w:lineRule="auto"/>
        <w:rPr>
          <w:b/>
          <w:sz w:val="24"/>
          <w:szCs w:val="24"/>
        </w:rPr>
      </w:pPr>
    </w:p>
    <w:p w14:paraId="3E956C06" w14:textId="77777777" w:rsidR="00420AC7" w:rsidRDefault="000A02B7">
      <w:pPr>
        <w:spacing w:after="0" w:line="240" w:lineRule="auto"/>
        <w:rPr>
          <w:b/>
          <w:sz w:val="24"/>
          <w:szCs w:val="24"/>
        </w:rPr>
      </w:pPr>
      <w:r>
        <w:rPr>
          <w:b/>
          <w:sz w:val="24"/>
          <w:szCs w:val="24"/>
        </w:rPr>
        <w:t>Narrative</w:t>
      </w:r>
    </w:p>
    <w:p w14:paraId="055DED09" w14:textId="77777777" w:rsidR="00420AC7" w:rsidRDefault="000A02B7">
      <w:pPr>
        <w:spacing w:beforeAutospacing="1" w:afterAutospacing="1"/>
        <w:rPr>
          <w:rFonts w:cs="Arial"/>
        </w:rPr>
      </w:pPr>
      <w:r>
        <w:rPr>
          <w:rFonts w:cs="Arial"/>
        </w:rPr>
        <w:t>The City of Florissant qualified as an Entitlement Community in the late 1979/early 1980’s. The 2020 Census estimates the city’s population at 52,533. Total disbursements during PY2024 included prior year projects that were worked on and/or completed during the program year. CDBG program is funded entirely with funds received from HUD on a yearly basis.  In the 2024 Annual Plan, we noted that we received $279,583 as entitlement funds.  We also anticipated receiving $48,849 in NSP Program Income.  While the program income funds have been requested, we are still waiting for the disbursement.</w:t>
      </w:r>
    </w:p>
    <w:p w14:paraId="7F5B375A" w14:textId="77777777" w:rsidR="00420AC7" w:rsidRDefault="000A02B7">
      <w:pPr>
        <w:spacing w:beforeAutospacing="1" w:afterAutospacing="1"/>
        <w:rPr>
          <w:rFonts w:cs="Arial"/>
        </w:rPr>
      </w:pPr>
      <w:r>
        <w:rPr>
          <w:rFonts w:cs="Arial"/>
        </w:rPr>
        <w:t xml:space="preserve">The city received $393,696 of additional funding from CARES </w:t>
      </w:r>
      <w:proofErr w:type="gramStart"/>
      <w:r>
        <w:rPr>
          <w:rFonts w:cs="Arial"/>
        </w:rPr>
        <w:t>ACT</w:t>
      </w:r>
      <w:proofErr w:type="gramEnd"/>
      <w:r>
        <w:rPr>
          <w:rFonts w:cs="Arial"/>
        </w:rPr>
        <w:t xml:space="preserve"> and it is important to note the FY2020 &amp; FY2021 were not accessible to expend until late 2021.  In 2022 and 2023, the city struggled to meet timeliness, but we met that goal in 2024.</w:t>
      </w:r>
    </w:p>
    <w:p w14:paraId="696763AA" w14:textId="77777777" w:rsidR="00420AC7" w:rsidRDefault="00420AC7">
      <w:pPr>
        <w:spacing w:after="0" w:line="240" w:lineRule="auto"/>
        <w:rPr>
          <w:b/>
          <w:sz w:val="24"/>
          <w:szCs w:val="24"/>
        </w:rPr>
      </w:pPr>
    </w:p>
    <w:p w14:paraId="3E676738" w14:textId="77777777" w:rsidR="00420AC7" w:rsidRDefault="000A02B7">
      <w:pPr>
        <w:keepNext/>
        <w:spacing w:after="0" w:line="240" w:lineRule="auto"/>
        <w:rPr>
          <w:b/>
          <w:sz w:val="24"/>
          <w:szCs w:val="24"/>
        </w:rPr>
      </w:pPr>
      <w:r>
        <w:rPr>
          <w:b/>
          <w:sz w:val="24"/>
          <w:szCs w:val="24"/>
        </w:rPr>
        <w:t>Identify the geographic distribution and location of investments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7"/>
        <w:gridCol w:w="2136"/>
        <w:gridCol w:w="2136"/>
        <w:gridCol w:w="2981"/>
      </w:tblGrid>
      <w:tr w:rsidR="00420AC7" w14:paraId="135A36EA" w14:textId="77777777">
        <w:trPr>
          <w:cantSplit/>
        </w:trPr>
        <w:tc>
          <w:tcPr>
            <w:tcW w:w="2394" w:type="dxa"/>
          </w:tcPr>
          <w:p w14:paraId="1FEFAFDB" w14:textId="77777777" w:rsidR="00420AC7" w:rsidRDefault="000A02B7">
            <w:pPr>
              <w:keepNext/>
              <w:widowControl w:val="0"/>
              <w:spacing w:after="0" w:line="240" w:lineRule="auto"/>
              <w:jc w:val="center"/>
              <w:rPr>
                <w:rFonts w:cs="Arial"/>
                <w:b/>
              </w:rPr>
            </w:pPr>
            <w:r>
              <w:rPr>
                <w:rFonts w:cs="Arial"/>
                <w:b/>
              </w:rPr>
              <w:t>Target Area</w:t>
            </w:r>
          </w:p>
        </w:tc>
        <w:tc>
          <w:tcPr>
            <w:tcW w:w="2394" w:type="dxa"/>
          </w:tcPr>
          <w:p w14:paraId="493A163C" w14:textId="77777777" w:rsidR="00420AC7" w:rsidRDefault="000A02B7">
            <w:pPr>
              <w:keepNext/>
              <w:widowControl w:val="0"/>
              <w:spacing w:after="0" w:line="240" w:lineRule="auto"/>
              <w:jc w:val="center"/>
              <w:rPr>
                <w:rFonts w:cs="Arial"/>
                <w:b/>
              </w:rPr>
            </w:pPr>
            <w:r>
              <w:rPr>
                <w:rFonts w:cs="Arial"/>
                <w:b/>
              </w:rPr>
              <w:t>Planned Percentage of Allocation</w:t>
            </w:r>
          </w:p>
        </w:tc>
        <w:tc>
          <w:tcPr>
            <w:tcW w:w="2394" w:type="dxa"/>
          </w:tcPr>
          <w:p w14:paraId="5473E60B" w14:textId="77777777" w:rsidR="00420AC7" w:rsidRDefault="000A02B7">
            <w:pPr>
              <w:keepNext/>
              <w:spacing w:after="0" w:line="240" w:lineRule="auto"/>
              <w:jc w:val="center"/>
              <w:rPr>
                <w:rFonts w:cs="Arial"/>
                <w:b/>
              </w:rPr>
            </w:pPr>
            <w:r>
              <w:rPr>
                <w:rFonts w:cs="Arial"/>
                <w:b/>
              </w:rPr>
              <w:t>Actual Percentage of Allocation</w:t>
            </w:r>
          </w:p>
        </w:tc>
        <w:tc>
          <w:tcPr>
            <w:tcW w:w="2394" w:type="dxa"/>
          </w:tcPr>
          <w:p w14:paraId="7D4D2390" w14:textId="77777777" w:rsidR="00420AC7" w:rsidRDefault="000A02B7">
            <w:pPr>
              <w:keepNext/>
              <w:widowControl w:val="0"/>
              <w:spacing w:after="0" w:line="240" w:lineRule="auto"/>
              <w:jc w:val="center"/>
              <w:rPr>
                <w:rFonts w:cs="Arial"/>
                <w:b/>
              </w:rPr>
            </w:pPr>
            <w:r>
              <w:rPr>
                <w:rFonts w:cs="Arial"/>
                <w:b/>
              </w:rPr>
              <w:t>Narrative Description</w:t>
            </w:r>
          </w:p>
        </w:tc>
      </w:tr>
      <w:tr w:rsidR="00420AC7" w14:paraId="2946EEF0" w14:textId="77777777">
        <w:trPr>
          <w:cantSplit/>
        </w:trPr>
        <w:tc>
          <w:tcPr>
            <w:tcW w:w="0" w:type="auto"/>
            <w:vAlign w:val="bottom"/>
          </w:tcPr>
          <w:p w14:paraId="06F95C32" w14:textId="77777777" w:rsidR="00420AC7" w:rsidRDefault="000A02B7">
            <w:pPr>
              <w:spacing w:beforeAutospacing="1" w:afterAutospacing="1"/>
            </w:pPr>
            <w:r>
              <w:rPr>
                <w:color w:val="000000"/>
              </w:rPr>
              <w:t>City of Florissant</w:t>
            </w:r>
          </w:p>
        </w:tc>
        <w:tc>
          <w:tcPr>
            <w:tcW w:w="0" w:type="auto"/>
            <w:vAlign w:val="bottom"/>
          </w:tcPr>
          <w:p w14:paraId="27528B95" w14:textId="77777777" w:rsidR="00420AC7" w:rsidRDefault="000A02B7">
            <w:pPr>
              <w:spacing w:beforeAutospacing="1" w:afterAutospacing="1"/>
            </w:pPr>
            <w:r>
              <w:rPr>
                <w:color w:val="000000"/>
              </w:rPr>
              <w:t>100</w:t>
            </w:r>
          </w:p>
        </w:tc>
        <w:tc>
          <w:tcPr>
            <w:tcW w:w="0" w:type="auto"/>
            <w:vAlign w:val="bottom"/>
          </w:tcPr>
          <w:p w14:paraId="24C1AD6B" w14:textId="77777777" w:rsidR="00420AC7" w:rsidRDefault="000A02B7">
            <w:pPr>
              <w:spacing w:beforeAutospacing="1" w:afterAutospacing="1"/>
            </w:pPr>
            <w:r>
              <w:rPr>
                <w:color w:val="000000"/>
              </w:rPr>
              <w:t>100</w:t>
            </w:r>
          </w:p>
        </w:tc>
        <w:tc>
          <w:tcPr>
            <w:tcW w:w="0" w:type="auto"/>
            <w:vAlign w:val="bottom"/>
          </w:tcPr>
          <w:p w14:paraId="3526B6FE" w14:textId="77777777" w:rsidR="00420AC7" w:rsidRDefault="000A02B7">
            <w:pPr>
              <w:spacing w:beforeAutospacing="1" w:afterAutospacing="1"/>
            </w:pPr>
            <w:r>
              <w:rPr>
                <w:color w:val="000000"/>
              </w:rPr>
              <w:t>City-Wide distribution of investment</w:t>
            </w:r>
          </w:p>
        </w:tc>
      </w:tr>
    </w:tbl>
    <w:p w14:paraId="21493DAA" w14:textId="77777777" w:rsidR="00420AC7" w:rsidRDefault="000A02B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w:t>
      </w:r>
      <w:r>
        <w:rPr>
          <w:rFonts w:asciiTheme="minorHAnsi" w:hAnsiTheme="minorHAnsi"/>
        </w:rPr>
        <w:fldChar w:fldCharType="end"/>
      </w:r>
      <w:r>
        <w:rPr>
          <w:rFonts w:asciiTheme="minorHAnsi" w:hAnsiTheme="minorHAnsi"/>
        </w:rPr>
        <w:t xml:space="preserve"> – Identify the geographic distribution and location of investments</w:t>
      </w:r>
    </w:p>
    <w:p w14:paraId="11CF5962" w14:textId="77777777" w:rsidR="00420AC7" w:rsidRDefault="00420AC7">
      <w:pPr>
        <w:keepNext/>
        <w:widowControl w:val="0"/>
        <w:spacing w:line="204" w:lineRule="auto"/>
        <w:rPr>
          <w:b/>
          <w:sz w:val="24"/>
          <w:szCs w:val="24"/>
        </w:rPr>
      </w:pPr>
    </w:p>
    <w:p w14:paraId="5AA4C809" w14:textId="77777777" w:rsidR="00420AC7" w:rsidRDefault="000A02B7">
      <w:pPr>
        <w:widowControl w:val="0"/>
        <w:spacing w:line="204" w:lineRule="auto"/>
        <w:rPr>
          <w:b/>
          <w:sz w:val="24"/>
          <w:szCs w:val="24"/>
        </w:rPr>
      </w:pPr>
      <w:r>
        <w:rPr>
          <w:b/>
          <w:sz w:val="24"/>
          <w:szCs w:val="24"/>
        </w:rPr>
        <w:t>Narrative</w:t>
      </w:r>
    </w:p>
    <w:p w14:paraId="7E9AED63" w14:textId="77777777" w:rsidR="00420AC7" w:rsidRDefault="000A02B7">
      <w:pPr>
        <w:widowControl w:val="0"/>
        <w:spacing w:beforeAutospacing="1" w:afterAutospacing="1"/>
        <w:rPr>
          <w:rFonts w:cs="Arial"/>
        </w:rPr>
      </w:pPr>
      <w:r>
        <w:rPr>
          <w:rFonts w:cs="Arial"/>
        </w:rPr>
        <w:t>The City of Florissant consists of an older/aging housing stock with a large percentage of low to moderate individuals/households. CDBG funds are distributed city-wide since low-to-moderate income households/persons are not concentrated in one geographic area of the City</w:t>
      </w:r>
    </w:p>
    <w:p w14:paraId="1891F34A" w14:textId="77777777" w:rsidR="00420AC7" w:rsidRDefault="000A02B7">
      <w:pPr>
        <w:pageBreakBefore/>
        <w:widowControl w:val="0"/>
        <w:spacing w:line="240" w:lineRule="auto"/>
        <w:rPr>
          <w:b/>
          <w:sz w:val="24"/>
          <w:szCs w:val="24"/>
        </w:rPr>
      </w:pPr>
      <w:r>
        <w:rPr>
          <w:b/>
          <w:sz w:val="24"/>
          <w:szCs w:val="24"/>
        </w:rPr>
        <w:lastRenderedPageBreak/>
        <w:t>Leveraging</w:t>
      </w:r>
    </w:p>
    <w:p w14:paraId="322F2F55" w14:textId="77777777" w:rsidR="00420AC7" w:rsidRDefault="000A02B7">
      <w:pPr>
        <w:widowControl w:val="0"/>
        <w:spacing w:line="240" w:lineRule="auto"/>
        <w:rPr>
          <w:b/>
          <w:sz w:val="24"/>
          <w:szCs w:val="24"/>
        </w:rPr>
      </w:pPr>
      <w:r>
        <w:rPr>
          <w:b/>
          <w:sz w:val="24"/>
          <w:szCs w:val="24"/>
        </w:rPr>
        <w:t xml:space="preserve">Explain how federal </w:t>
      </w:r>
      <w:proofErr w:type="gramStart"/>
      <w:r>
        <w:rPr>
          <w:b/>
          <w:sz w:val="24"/>
          <w:szCs w:val="24"/>
        </w:rPr>
        <w:t>funds  leveraged</w:t>
      </w:r>
      <w:proofErr w:type="gramEnd"/>
      <w:r>
        <w:rPr>
          <w:b/>
          <w:sz w:val="24"/>
          <w:szCs w:val="24"/>
        </w:rPr>
        <w:t xml:space="preserve"> additional resources (private, state and local funds), including a description of how matching requirements were satisfied, as well as how any publicly owned land or property located within the jurisdiction that were used to address the needs identified in the plan.</w:t>
      </w:r>
    </w:p>
    <w:p w14:paraId="5737945D" w14:textId="77777777" w:rsidR="00420AC7" w:rsidRDefault="000A02B7">
      <w:pPr>
        <w:widowControl w:val="0"/>
        <w:spacing w:beforeAutospacing="1" w:afterAutospacing="1"/>
        <w:rPr>
          <w:sz w:val="24"/>
          <w:szCs w:val="24"/>
        </w:rPr>
      </w:pPr>
      <w:r>
        <w:rPr>
          <w:sz w:val="24"/>
          <w:szCs w:val="24"/>
        </w:rPr>
        <w:t>While the City of Florissant has a small CDBG allocation, it is leveraged through Project IMPACT program to provide home exterior clean-ups and accessibility improvements to the maximum number of low- to moderate-income disabled Florissant residents.  The Project IMPACT program uses CDBG funding to purchase wheelchair ramps, materials and supplies for homes that are then assisted by qualified volunteers. The volunteer labor allows more households to be served with limited funding.</w:t>
      </w:r>
    </w:p>
    <w:p w14:paraId="0A438E61" w14:textId="77777777" w:rsidR="00420AC7" w:rsidRDefault="000A02B7">
      <w:pPr>
        <w:widowControl w:val="0"/>
        <w:spacing w:beforeAutospacing="1" w:afterAutospacing="1"/>
        <w:rPr>
          <w:sz w:val="24"/>
          <w:szCs w:val="24"/>
        </w:rPr>
      </w:pPr>
      <w:r>
        <w:rPr>
          <w:sz w:val="24"/>
          <w:szCs w:val="24"/>
        </w:rPr>
        <w:t>The Down Payment Assistance and Lead Remediation Program is funded with HOME monies by the St. Louis County HOME Consortium and assists low to-moderate income homebuyers with the purchase of an affordable home. The Down Payment Assistance program requires that eligible participants attend housing counseling before and during the assisted purchase of the home. The Consortium has agreements with Beyond Housing, the Housing Partnership, and Better Family Life for program delivery and service. No CDBG funds are allocated for this program.</w:t>
      </w:r>
    </w:p>
    <w:p w14:paraId="5CB9C381" w14:textId="77777777" w:rsidR="00420AC7" w:rsidRDefault="00420AC7">
      <w:pPr>
        <w:widowControl w:val="0"/>
        <w:spacing w:after="0" w:line="240" w:lineRule="auto"/>
        <w:rPr>
          <w:sz w:val="24"/>
          <w:szCs w:val="24"/>
        </w:rPr>
      </w:pPr>
    </w:p>
    <w:p w14:paraId="5D8E0267" w14:textId="77777777" w:rsidR="00420AC7" w:rsidRDefault="00420AC7">
      <w:pPr>
        <w:spacing w:after="0" w:line="240" w:lineRule="auto"/>
      </w:pPr>
      <w:bookmarkStart w:id="1" w:name="_Toc309810475"/>
    </w:p>
    <w:p w14:paraId="2BFF21C1" w14:textId="77777777" w:rsidR="00420AC7" w:rsidRDefault="00420AC7">
      <w:pPr>
        <w:sectPr w:rsidR="00420AC7">
          <w:pgSz w:w="12240" w:h="15840" w:code="1"/>
          <w:pgMar w:top="1440" w:right="1440" w:bottom="1440" w:left="1440" w:header="720" w:footer="720" w:gutter="0"/>
          <w:cols w:space="720"/>
          <w:docGrid w:linePitch="360"/>
        </w:sectPr>
      </w:pPr>
    </w:p>
    <w:p w14:paraId="75BEB803" w14:textId="77777777" w:rsidR="00420AC7" w:rsidRDefault="000A02B7">
      <w:pPr>
        <w:pStyle w:val="Heading2"/>
        <w:rPr>
          <w:rFonts w:ascii="Calibri" w:hAnsi="Calibri"/>
          <w:i w:val="0"/>
        </w:rPr>
      </w:pPr>
      <w:r>
        <w:rPr>
          <w:rFonts w:ascii="Calibri" w:hAnsi="Calibri"/>
          <w:i w:val="0"/>
        </w:rPr>
        <w:lastRenderedPageBreak/>
        <w:t>CR-20 - Affordable Housing 91.520(b)</w:t>
      </w:r>
    </w:p>
    <w:p w14:paraId="30A62F32" w14:textId="77777777" w:rsidR="00420AC7" w:rsidRDefault="000A02B7">
      <w:pPr>
        <w:keepNext/>
        <w:widowControl w:val="0"/>
        <w:spacing w:after="0" w:line="240" w:lineRule="auto"/>
        <w:rPr>
          <w:b/>
          <w:sz w:val="24"/>
          <w:szCs w:val="24"/>
        </w:rPr>
      </w:pPr>
      <w:r>
        <w:rPr>
          <w:b/>
          <w:sz w:val="24"/>
          <w:szCs w:val="24"/>
        </w:rPr>
        <w:t>Evaluation of the jurisdiction's progress in providing affordable housing, including the number and types of families served, the number of extremely low-income, low-income, moderate-income, and middle-income persons served.</w:t>
      </w:r>
    </w:p>
    <w:p w14:paraId="726D5E6A" w14:textId="77777777" w:rsidR="00420AC7" w:rsidRDefault="00420AC7">
      <w:pPr>
        <w:keepNext/>
        <w:widowControl w:val="0"/>
        <w:spacing w:after="0" w:line="240" w:lineRule="auto"/>
        <w:rPr>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183"/>
        <w:gridCol w:w="2583"/>
        <w:gridCol w:w="2584"/>
      </w:tblGrid>
      <w:tr w:rsidR="00420AC7" w14:paraId="0D558F75" w14:textId="77777777">
        <w:trPr>
          <w:cantSplit/>
          <w:tblHeader/>
        </w:trPr>
        <w:tc>
          <w:tcPr>
            <w:tcW w:w="4293" w:type="dxa"/>
          </w:tcPr>
          <w:p w14:paraId="68CBECC2" w14:textId="77777777" w:rsidR="00420AC7" w:rsidRDefault="00420AC7">
            <w:pPr>
              <w:pStyle w:val="Caption"/>
              <w:keepNext/>
              <w:widowControl w:val="0"/>
              <w:jc w:val="center"/>
              <w:rPr>
                <w:rFonts w:ascii="Calibri" w:hAnsi="Calibri"/>
                <w:sz w:val="22"/>
                <w:szCs w:val="22"/>
              </w:rPr>
            </w:pPr>
          </w:p>
        </w:tc>
        <w:tc>
          <w:tcPr>
            <w:tcW w:w="2648" w:type="dxa"/>
          </w:tcPr>
          <w:p w14:paraId="7246D02D" w14:textId="77777777" w:rsidR="00420AC7" w:rsidRDefault="000A02B7">
            <w:pPr>
              <w:pStyle w:val="Caption"/>
              <w:keepNext/>
              <w:widowControl w:val="0"/>
              <w:jc w:val="center"/>
              <w:rPr>
                <w:rFonts w:ascii="Calibri" w:hAnsi="Calibri"/>
                <w:sz w:val="22"/>
                <w:szCs w:val="22"/>
              </w:rPr>
            </w:pPr>
            <w:r>
              <w:rPr>
                <w:rFonts w:ascii="Calibri" w:hAnsi="Calibri"/>
                <w:sz w:val="22"/>
                <w:szCs w:val="22"/>
              </w:rPr>
              <w:t>One-Year Goal</w:t>
            </w:r>
          </w:p>
        </w:tc>
        <w:tc>
          <w:tcPr>
            <w:tcW w:w="2649" w:type="dxa"/>
          </w:tcPr>
          <w:p w14:paraId="21AD384C" w14:textId="77777777" w:rsidR="00420AC7" w:rsidRDefault="000A02B7">
            <w:pPr>
              <w:pStyle w:val="Caption"/>
              <w:keepNext/>
              <w:widowControl w:val="0"/>
              <w:jc w:val="center"/>
              <w:rPr>
                <w:rFonts w:ascii="Calibri" w:hAnsi="Calibri"/>
                <w:sz w:val="22"/>
                <w:szCs w:val="22"/>
              </w:rPr>
            </w:pPr>
            <w:r>
              <w:rPr>
                <w:rFonts w:ascii="Calibri" w:hAnsi="Calibri"/>
                <w:sz w:val="22"/>
                <w:szCs w:val="22"/>
              </w:rPr>
              <w:t>Actual</w:t>
            </w:r>
          </w:p>
        </w:tc>
      </w:tr>
      <w:tr w:rsidR="00420AC7" w14:paraId="0FF14911" w14:textId="77777777">
        <w:trPr>
          <w:cantSplit/>
        </w:trPr>
        <w:tc>
          <w:tcPr>
            <w:tcW w:w="4293" w:type="dxa"/>
            <w:vAlign w:val="bottom"/>
          </w:tcPr>
          <w:p w14:paraId="266D38CC" w14:textId="77777777" w:rsidR="00420AC7" w:rsidRDefault="000A02B7">
            <w:pPr>
              <w:spacing w:beforeAutospacing="1" w:afterAutospacing="1"/>
            </w:pPr>
            <w:r>
              <w:rPr>
                <w:color w:val="000000"/>
              </w:rPr>
              <w:t>Number of Homeless households to be provided affordable housing units</w:t>
            </w:r>
          </w:p>
        </w:tc>
        <w:tc>
          <w:tcPr>
            <w:tcW w:w="2648" w:type="dxa"/>
            <w:vAlign w:val="bottom"/>
          </w:tcPr>
          <w:p w14:paraId="4728B3EA" w14:textId="77777777" w:rsidR="00420AC7" w:rsidRDefault="000A02B7">
            <w:pPr>
              <w:spacing w:beforeAutospacing="1" w:afterAutospacing="1"/>
              <w:jc w:val="right"/>
            </w:pPr>
            <w:r>
              <w:rPr>
                <w:color w:val="000000"/>
              </w:rPr>
              <w:t>0</w:t>
            </w:r>
          </w:p>
        </w:tc>
        <w:tc>
          <w:tcPr>
            <w:tcW w:w="2649" w:type="dxa"/>
            <w:vAlign w:val="bottom"/>
          </w:tcPr>
          <w:p w14:paraId="7F8AEE9F" w14:textId="77777777" w:rsidR="00420AC7" w:rsidRDefault="000A02B7">
            <w:pPr>
              <w:spacing w:beforeAutospacing="1" w:afterAutospacing="1"/>
              <w:jc w:val="right"/>
            </w:pPr>
            <w:r>
              <w:rPr>
                <w:color w:val="000000"/>
              </w:rPr>
              <w:t>0</w:t>
            </w:r>
          </w:p>
        </w:tc>
      </w:tr>
      <w:tr w:rsidR="00420AC7" w14:paraId="4F364A20" w14:textId="77777777">
        <w:trPr>
          <w:cantSplit/>
        </w:trPr>
        <w:tc>
          <w:tcPr>
            <w:tcW w:w="4293" w:type="dxa"/>
            <w:vAlign w:val="bottom"/>
          </w:tcPr>
          <w:p w14:paraId="368CDC08" w14:textId="77777777" w:rsidR="00420AC7" w:rsidRDefault="000A02B7">
            <w:pPr>
              <w:spacing w:beforeAutospacing="1" w:afterAutospacing="1"/>
            </w:pPr>
            <w:r>
              <w:rPr>
                <w:color w:val="000000"/>
              </w:rPr>
              <w:t xml:space="preserve">Number of </w:t>
            </w:r>
            <w:proofErr w:type="gramStart"/>
            <w:r>
              <w:rPr>
                <w:color w:val="000000"/>
              </w:rPr>
              <w:t>Non-Homeless</w:t>
            </w:r>
            <w:proofErr w:type="gramEnd"/>
            <w:r>
              <w:rPr>
                <w:color w:val="000000"/>
              </w:rPr>
              <w:t xml:space="preserve"> households to be </w:t>
            </w:r>
            <w:proofErr w:type="gramStart"/>
            <w:r>
              <w:rPr>
                <w:color w:val="000000"/>
              </w:rPr>
              <w:t>provided</w:t>
            </w:r>
            <w:proofErr w:type="gramEnd"/>
            <w:r>
              <w:rPr>
                <w:color w:val="000000"/>
              </w:rPr>
              <w:t xml:space="preserve"> affordable housing units</w:t>
            </w:r>
          </w:p>
        </w:tc>
        <w:tc>
          <w:tcPr>
            <w:tcW w:w="2648" w:type="dxa"/>
            <w:vAlign w:val="bottom"/>
          </w:tcPr>
          <w:p w14:paraId="54E1E3FD" w14:textId="77777777" w:rsidR="00420AC7" w:rsidRDefault="000A02B7">
            <w:pPr>
              <w:spacing w:beforeAutospacing="1" w:afterAutospacing="1"/>
              <w:jc w:val="right"/>
            </w:pPr>
            <w:r>
              <w:rPr>
                <w:color w:val="000000"/>
              </w:rPr>
              <w:t>0</w:t>
            </w:r>
          </w:p>
        </w:tc>
        <w:tc>
          <w:tcPr>
            <w:tcW w:w="2649" w:type="dxa"/>
            <w:vAlign w:val="bottom"/>
          </w:tcPr>
          <w:p w14:paraId="78F44CE1" w14:textId="77777777" w:rsidR="00420AC7" w:rsidRDefault="000A02B7">
            <w:pPr>
              <w:spacing w:beforeAutospacing="1" w:afterAutospacing="1"/>
              <w:jc w:val="right"/>
            </w:pPr>
            <w:r>
              <w:rPr>
                <w:color w:val="000000"/>
              </w:rPr>
              <w:t>0</w:t>
            </w:r>
          </w:p>
        </w:tc>
      </w:tr>
      <w:tr w:rsidR="00420AC7" w14:paraId="51CC57DB" w14:textId="77777777">
        <w:trPr>
          <w:cantSplit/>
        </w:trPr>
        <w:tc>
          <w:tcPr>
            <w:tcW w:w="4293" w:type="dxa"/>
            <w:vAlign w:val="bottom"/>
          </w:tcPr>
          <w:p w14:paraId="70C68729" w14:textId="77777777" w:rsidR="00420AC7" w:rsidRDefault="000A02B7">
            <w:pPr>
              <w:spacing w:beforeAutospacing="1" w:afterAutospacing="1"/>
            </w:pPr>
            <w:r>
              <w:rPr>
                <w:color w:val="000000"/>
              </w:rPr>
              <w:t>Number of Special-Needs households to be provided affordable housing units</w:t>
            </w:r>
          </w:p>
        </w:tc>
        <w:tc>
          <w:tcPr>
            <w:tcW w:w="2648" w:type="dxa"/>
            <w:vAlign w:val="bottom"/>
          </w:tcPr>
          <w:p w14:paraId="0B3C326C" w14:textId="77777777" w:rsidR="00420AC7" w:rsidRDefault="000A02B7">
            <w:pPr>
              <w:spacing w:beforeAutospacing="1" w:afterAutospacing="1"/>
              <w:jc w:val="right"/>
            </w:pPr>
            <w:r>
              <w:rPr>
                <w:color w:val="000000"/>
              </w:rPr>
              <w:t>0</w:t>
            </w:r>
          </w:p>
        </w:tc>
        <w:tc>
          <w:tcPr>
            <w:tcW w:w="2649" w:type="dxa"/>
            <w:vAlign w:val="bottom"/>
          </w:tcPr>
          <w:p w14:paraId="1F671CE6" w14:textId="77777777" w:rsidR="00420AC7" w:rsidRDefault="000A02B7">
            <w:pPr>
              <w:spacing w:beforeAutospacing="1" w:afterAutospacing="1"/>
              <w:jc w:val="right"/>
            </w:pPr>
            <w:r>
              <w:rPr>
                <w:color w:val="000000"/>
              </w:rPr>
              <w:t>0</w:t>
            </w:r>
          </w:p>
        </w:tc>
      </w:tr>
      <w:tr w:rsidR="00420AC7" w14:paraId="0D14D54B" w14:textId="77777777">
        <w:trPr>
          <w:cantSplit/>
        </w:trPr>
        <w:tc>
          <w:tcPr>
            <w:tcW w:w="4293" w:type="dxa"/>
          </w:tcPr>
          <w:p w14:paraId="27533E28" w14:textId="77777777" w:rsidR="00420AC7" w:rsidRDefault="000A02B7">
            <w:pPr>
              <w:spacing w:beforeAutospacing="1" w:afterAutospacing="1"/>
            </w:pPr>
            <w:r>
              <w:rPr>
                <w:b/>
                <w:color w:val="000000"/>
              </w:rPr>
              <w:t>Total</w:t>
            </w:r>
          </w:p>
        </w:tc>
        <w:tc>
          <w:tcPr>
            <w:tcW w:w="2648" w:type="dxa"/>
            <w:vAlign w:val="bottom"/>
          </w:tcPr>
          <w:p w14:paraId="3F8456F4" w14:textId="77777777" w:rsidR="00420AC7" w:rsidRDefault="000A02B7">
            <w:pPr>
              <w:spacing w:beforeAutospacing="1" w:afterAutospacing="1"/>
              <w:jc w:val="right"/>
            </w:pPr>
            <w:r>
              <w:rPr>
                <w:b/>
                <w:color w:val="000000"/>
              </w:rPr>
              <w:t>0</w:t>
            </w:r>
          </w:p>
        </w:tc>
        <w:tc>
          <w:tcPr>
            <w:tcW w:w="2649" w:type="dxa"/>
            <w:vAlign w:val="bottom"/>
          </w:tcPr>
          <w:p w14:paraId="5308A0FC" w14:textId="77777777" w:rsidR="00420AC7" w:rsidRDefault="000A02B7">
            <w:pPr>
              <w:spacing w:beforeAutospacing="1" w:afterAutospacing="1"/>
              <w:jc w:val="right"/>
            </w:pPr>
            <w:r>
              <w:rPr>
                <w:b/>
                <w:color w:val="000000"/>
              </w:rPr>
              <w:t>0</w:t>
            </w:r>
          </w:p>
        </w:tc>
      </w:tr>
    </w:tbl>
    <w:p w14:paraId="73474761" w14:textId="77777777" w:rsidR="00420AC7" w:rsidRDefault="000A02B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11</w:t>
      </w:r>
      <w:r>
        <w:rPr>
          <w:rFonts w:asciiTheme="minorHAnsi" w:hAnsiTheme="minorHAnsi"/>
        </w:rPr>
        <w:fldChar w:fldCharType="end"/>
      </w:r>
      <w:r>
        <w:rPr>
          <w:rFonts w:asciiTheme="minorHAnsi" w:hAnsiTheme="minorHAnsi"/>
        </w:rPr>
        <w:t xml:space="preserve"> – Number of Households</w:t>
      </w:r>
    </w:p>
    <w:p w14:paraId="108A49BB" w14:textId="77777777" w:rsidR="00420AC7" w:rsidRDefault="00420AC7"/>
    <w:p w14:paraId="243B3738" w14:textId="77777777" w:rsidR="00420AC7" w:rsidRDefault="00420AC7"/>
    <w:p w14:paraId="0EC2203C" w14:textId="77777777" w:rsidR="00420AC7" w:rsidRDefault="00420AC7">
      <w:pPr>
        <w:rPr>
          <w:rFonts w:cs="Arial"/>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183"/>
        <w:gridCol w:w="2583"/>
        <w:gridCol w:w="2584"/>
      </w:tblGrid>
      <w:tr w:rsidR="00420AC7" w14:paraId="580EC144" w14:textId="77777777">
        <w:trPr>
          <w:cantSplit/>
          <w:tblHeader/>
        </w:trPr>
        <w:tc>
          <w:tcPr>
            <w:tcW w:w="4293" w:type="dxa"/>
          </w:tcPr>
          <w:p w14:paraId="485B5CD0" w14:textId="77777777" w:rsidR="00420AC7" w:rsidRDefault="00420AC7">
            <w:pPr>
              <w:pStyle w:val="Caption"/>
              <w:keepNext/>
              <w:widowControl w:val="0"/>
              <w:jc w:val="center"/>
              <w:rPr>
                <w:rFonts w:ascii="Calibri" w:hAnsi="Calibri"/>
                <w:sz w:val="22"/>
                <w:szCs w:val="22"/>
              </w:rPr>
            </w:pPr>
          </w:p>
        </w:tc>
        <w:tc>
          <w:tcPr>
            <w:tcW w:w="2648" w:type="dxa"/>
          </w:tcPr>
          <w:p w14:paraId="7404682F" w14:textId="77777777" w:rsidR="00420AC7" w:rsidRDefault="000A02B7">
            <w:pPr>
              <w:pStyle w:val="Caption"/>
              <w:keepNext/>
              <w:widowControl w:val="0"/>
              <w:jc w:val="center"/>
              <w:rPr>
                <w:rFonts w:ascii="Calibri" w:hAnsi="Calibri"/>
                <w:sz w:val="22"/>
                <w:szCs w:val="22"/>
              </w:rPr>
            </w:pPr>
            <w:r>
              <w:rPr>
                <w:rFonts w:ascii="Calibri" w:hAnsi="Calibri"/>
                <w:sz w:val="22"/>
                <w:szCs w:val="22"/>
              </w:rPr>
              <w:t>One-Year Goal</w:t>
            </w:r>
          </w:p>
        </w:tc>
        <w:tc>
          <w:tcPr>
            <w:tcW w:w="2649" w:type="dxa"/>
          </w:tcPr>
          <w:p w14:paraId="681DBDFF" w14:textId="77777777" w:rsidR="00420AC7" w:rsidRDefault="000A02B7">
            <w:pPr>
              <w:pStyle w:val="Caption"/>
              <w:keepNext/>
              <w:widowControl w:val="0"/>
              <w:jc w:val="center"/>
              <w:rPr>
                <w:rFonts w:ascii="Calibri" w:hAnsi="Calibri"/>
                <w:sz w:val="22"/>
                <w:szCs w:val="22"/>
              </w:rPr>
            </w:pPr>
            <w:r>
              <w:rPr>
                <w:rFonts w:ascii="Calibri" w:hAnsi="Calibri"/>
                <w:sz w:val="22"/>
                <w:szCs w:val="22"/>
              </w:rPr>
              <w:t>Actual</w:t>
            </w:r>
          </w:p>
        </w:tc>
      </w:tr>
      <w:tr w:rsidR="00420AC7" w14:paraId="7E914FAC" w14:textId="77777777">
        <w:trPr>
          <w:cantSplit/>
        </w:trPr>
        <w:tc>
          <w:tcPr>
            <w:tcW w:w="4293" w:type="dxa"/>
            <w:vAlign w:val="bottom"/>
          </w:tcPr>
          <w:p w14:paraId="4919418B" w14:textId="77777777" w:rsidR="00420AC7" w:rsidRDefault="000A02B7">
            <w:pPr>
              <w:spacing w:beforeAutospacing="1" w:afterAutospacing="1"/>
            </w:pPr>
            <w:r>
              <w:rPr>
                <w:color w:val="000000"/>
              </w:rPr>
              <w:t>Number of households supported through Rental Assistance</w:t>
            </w:r>
          </w:p>
        </w:tc>
        <w:tc>
          <w:tcPr>
            <w:tcW w:w="2648" w:type="dxa"/>
            <w:vAlign w:val="bottom"/>
          </w:tcPr>
          <w:p w14:paraId="68F4444A" w14:textId="77777777" w:rsidR="00420AC7" w:rsidRDefault="000A02B7">
            <w:pPr>
              <w:spacing w:beforeAutospacing="1" w:afterAutospacing="1"/>
              <w:jc w:val="right"/>
            </w:pPr>
            <w:r>
              <w:rPr>
                <w:color w:val="000000"/>
              </w:rPr>
              <w:t>0</w:t>
            </w:r>
          </w:p>
        </w:tc>
        <w:tc>
          <w:tcPr>
            <w:tcW w:w="2649" w:type="dxa"/>
            <w:vAlign w:val="bottom"/>
          </w:tcPr>
          <w:p w14:paraId="7DECC011" w14:textId="77777777" w:rsidR="00420AC7" w:rsidRDefault="000A02B7">
            <w:pPr>
              <w:spacing w:beforeAutospacing="1" w:afterAutospacing="1"/>
              <w:jc w:val="right"/>
            </w:pPr>
            <w:r>
              <w:rPr>
                <w:color w:val="000000"/>
              </w:rPr>
              <w:t>0</w:t>
            </w:r>
          </w:p>
        </w:tc>
      </w:tr>
      <w:tr w:rsidR="00420AC7" w14:paraId="54866F38" w14:textId="77777777">
        <w:trPr>
          <w:cantSplit/>
        </w:trPr>
        <w:tc>
          <w:tcPr>
            <w:tcW w:w="4293" w:type="dxa"/>
            <w:vAlign w:val="bottom"/>
          </w:tcPr>
          <w:p w14:paraId="27AA714C" w14:textId="77777777" w:rsidR="00420AC7" w:rsidRDefault="000A02B7">
            <w:pPr>
              <w:spacing w:beforeAutospacing="1" w:afterAutospacing="1"/>
            </w:pPr>
            <w:r>
              <w:rPr>
                <w:color w:val="000000"/>
              </w:rPr>
              <w:t>Number of households supported through The Production of New Units</w:t>
            </w:r>
          </w:p>
        </w:tc>
        <w:tc>
          <w:tcPr>
            <w:tcW w:w="2648" w:type="dxa"/>
            <w:vAlign w:val="bottom"/>
          </w:tcPr>
          <w:p w14:paraId="50C9352B" w14:textId="77777777" w:rsidR="00420AC7" w:rsidRDefault="000A02B7">
            <w:pPr>
              <w:spacing w:beforeAutospacing="1" w:afterAutospacing="1"/>
              <w:jc w:val="right"/>
            </w:pPr>
            <w:r>
              <w:rPr>
                <w:color w:val="000000"/>
              </w:rPr>
              <w:t>0</w:t>
            </w:r>
          </w:p>
        </w:tc>
        <w:tc>
          <w:tcPr>
            <w:tcW w:w="2649" w:type="dxa"/>
            <w:vAlign w:val="bottom"/>
          </w:tcPr>
          <w:p w14:paraId="5209942D" w14:textId="77777777" w:rsidR="00420AC7" w:rsidRDefault="000A02B7">
            <w:pPr>
              <w:spacing w:beforeAutospacing="1" w:afterAutospacing="1"/>
              <w:jc w:val="right"/>
            </w:pPr>
            <w:r>
              <w:rPr>
                <w:color w:val="000000"/>
              </w:rPr>
              <w:t>0</w:t>
            </w:r>
          </w:p>
        </w:tc>
      </w:tr>
      <w:tr w:rsidR="00420AC7" w14:paraId="62B2919C" w14:textId="77777777">
        <w:trPr>
          <w:cantSplit/>
        </w:trPr>
        <w:tc>
          <w:tcPr>
            <w:tcW w:w="4293" w:type="dxa"/>
            <w:vAlign w:val="bottom"/>
          </w:tcPr>
          <w:p w14:paraId="44658E43" w14:textId="77777777" w:rsidR="00420AC7" w:rsidRDefault="000A02B7">
            <w:pPr>
              <w:spacing w:beforeAutospacing="1" w:afterAutospacing="1"/>
            </w:pPr>
            <w:r>
              <w:rPr>
                <w:color w:val="000000"/>
              </w:rPr>
              <w:t>Number of households supported through Rehab of Existing Units</w:t>
            </w:r>
          </w:p>
        </w:tc>
        <w:tc>
          <w:tcPr>
            <w:tcW w:w="2648" w:type="dxa"/>
            <w:vAlign w:val="bottom"/>
          </w:tcPr>
          <w:p w14:paraId="070F6ECB" w14:textId="77777777" w:rsidR="00420AC7" w:rsidRDefault="000A02B7">
            <w:pPr>
              <w:spacing w:beforeAutospacing="1" w:afterAutospacing="1"/>
              <w:jc w:val="right"/>
            </w:pPr>
            <w:r>
              <w:rPr>
                <w:color w:val="000000"/>
              </w:rPr>
              <w:t>0</w:t>
            </w:r>
          </w:p>
        </w:tc>
        <w:tc>
          <w:tcPr>
            <w:tcW w:w="2649" w:type="dxa"/>
            <w:vAlign w:val="bottom"/>
          </w:tcPr>
          <w:p w14:paraId="761A1C0A" w14:textId="77777777" w:rsidR="00420AC7" w:rsidRDefault="000A02B7">
            <w:pPr>
              <w:spacing w:beforeAutospacing="1" w:afterAutospacing="1"/>
              <w:jc w:val="right"/>
            </w:pPr>
            <w:r>
              <w:rPr>
                <w:color w:val="000000"/>
              </w:rPr>
              <w:t>0</w:t>
            </w:r>
          </w:p>
        </w:tc>
      </w:tr>
      <w:tr w:rsidR="00420AC7" w14:paraId="007B8F78" w14:textId="77777777">
        <w:trPr>
          <w:cantSplit/>
        </w:trPr>
        <w:tc>
          <w:tcPr>
            <w:tcW w:w="4293" w:type="dxa"/>
            <w:vAlign w:val="bottom"/>
          </w:tcPr>
          <w:p w14:paraId="7788EFC0" w14:textId="77777777" w:rsidR="00420AC7" w:rsidRDefault="000A02B7">
            <w:pPr>
              <w:spacing w:beforeAutospacing="1" w:afterAutospacing="1"/>
            </w:pPr>
            <w:r>
              <w:rPr>
                <w:color w:val="000000"/>
              </w:rPr>
              <w:t>Number of households supported through Acquisition of Existing Units</w:t>
            </w:r>
          </w:p>
        </w:tc>
        <w:tc>
          <w:tcPr>
            <w:tcW w:w="2648" w:type="dxa"/>
            <w:vAlign w:val="bottom"/>
          </w:tcPr>
          <w:p w14:paraId="5B629009" w14:textId="77777777" w:rsidR="00420AC7" w:rsidRDefault="000A02B7">
            <w:pPr>
              <w:spacing w:beforeAutospacing="1" w:afterAutospacing="1"/>
              <w:jc w:val="right"/>
            </w:pPr>
            <w:r>
              <w:rPr>
                <w:color w:val="000000"/>
              </w:rPr>
              <w:t>0</w:t>
            </w:r>
          </w:p>
        </w:tc>
        <w:tc>
          <w:tcPr>
            <w:tcW w:w="2649" w:type="dxa"/>
            <w:vAlign w:val="bottom"/>
          </w:tcPr>
          <w:p w14:paraId="6F3C89B3" w14:textId="77777777" w:rsidR="00420AC7" w:rsidRDefault="000A02B7">
            <w:pPr>
              <w:spacing w:beforeAutospacing="1" w:afterAutospacing="1"/>
              <w:jc w:val="right"/>
            </w:pPr>
            <w:r>
              <w:rPr>
                <w:color w:val="000000"/>
              </w:rPr>
              <w:t>0</w:t>
            </w:r>
          </w:p>
        </w:tc>
      </w:tr>
      <w:tr w:rsidR="00420AC7" w14:paraId="6D2AC248" w14:textId="77777777">
        <w:trPr>
          <w:cantSplit/>
        </w:trPr>
        <w:tc>
          <w:tcPr>
            <w:tcW w:w="4293" w:type="dxa"/>
          </w:tcPr>
          <w:p w14:paraId="1F3B9064" w14:textId="77777777" w:rsidR="00420AC7" w:rsidRDefault="000A02B7">
            <w:pPr>
              <w:spacing w:beforeAutospacing="1" w:afterAutospacing="1"/>
            </w:pPr>
            <w:r>
              <w:rPr>
                <w:b/>
                <w:color w:val="000000"/>
              </w:rPr>
              <w:t>Total</w:t>
            </w:r>
          </w:p>
        </w:tc>
        <w:tc>
          <w:tcPr>
            <w:tcW w:w="2648" w:type="dxa"/>
            <w:vAlign w:val="bottom"/>
          </w:tcPr>
          <w:p w14:paraId="4B1EFCBC" w14:textId="77777777" w:rsidR="00420AC7" w:rsidRDefault="000A02B7">
            <w:pPr>
              <w:spacing w:beforeAutospacing="1" w:afterAutospacing="1"/>
              <w:jc w:val="right"/>
            </w:pPr>
            <w:r>
              <w:rPr>
                <w:b/>
                <w:color w:val="000000"/>
              </w:rPr>
              <w:t>0</w:t>
            </w:r>
          </w:p>
        </w:tc>
        <w:tc>
          <w:tcPr>
            <w:tcW w:w="2649" w:type="dxa"/>
            <w:vAlign w:val="bottom"/>
          </w:tcPr>
          <w:p w14:paraId="7ED2844F" w14:textId="77777777" w:rsidR="00420AC7" w:rsidRDefault="000A02B7">
            <w:pPr>
              <w:spacing w:beforeAutospacing="1" w:afterAutospacing="1"/>
              <w:jc w:val="right"/>
            </w:pPr>
            <w:r>
              <w:rPr>
                <w:b/>
                <w:color w:val="000000"/>
              </w:rPr>
              <w:t>0</w:t>
            </w:r>
          </w:p>
        </w:tc>
      </w:tr>
    </w:tbl>
    <w:p w14:paraId="1C6C4077" w14:textId="77777777" w:rsidR="00420AC7" w:rsidRDefault="000A02B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12</w:t>
      </w:r>
      <w:r>
        <w:rPr>
          <w:rFonts w:asciiTheme="minorHAnsi" w:hAnsiTheme="minorHAnsi"/>
        </w:rPr>
        <w:fldChar w:fldCharType="end"/>
      </w:r>
      <w:r>
        <w:rPr>
          <w:rFonts w:asciiTheme="minorHAnsi" w:hAnsiTheme="minorHAnsi"/>
        </w:rPr>
        <w:t xml:space="preserve"> – Number of Households Supported</w:t>
      </w:r>
    </w:p>
    <w:p w14:paraId="7FF1D5E4" w14:textId="77777777" w:rsidR="00420AC7" w:rsidRDefault="00420AC7">
      <w:pPr>
        <w:rPr>
          <w:rFonts w:cs="Arial"/>
        </w:rPr>
      </w:pPr>
    </w:p>
    <w:p w14:paraId="7BA782A9" w14:textId="77777777" w:rsidR="00420AC7" w:rsidRDefault="00420AC7">
      <w:pPr>
        <w:rPr>
          <w:rFonts w:cs="Arial"/>
        </w:rPr>
      </w:pPr>
    </w:p>
    <w:p w14:paraId="644C90E4" w14:textId="77777777" w:rsidR="00420AC7" w:rsidRDefault="000A02B7">
      <w:pPr>
        <w:widowControl w:val="0"/>
        <w:spacing w:line="204" w:lineRule="auto"/>
        <w:rPr>
          <w:b/>
          <w:sz w:val="24"/>
          <w:szCs w:val="24"/>
        </w:rPr>
      </w:pPr>
      <w:r>
        <w:rPr>
          <w:b/>
          <w:sz w:val="24"/>
          <w:szCs w:val="24"/>
        </w:rPr>
        <w:t>Discuss the difference between goals and outcomes and problems encountered in meeting these goals.</w:t>
      </w:r>
    </w:p>
    <w:p w14:paraId="685F72A3" w14:textId="77777777" w:rsidR="00420AC7" w:rsidRDefault="000A02B7">
      <w:pPr>
        <w:spacing w:beforeAutospacing="1" w:afterAutospacing="1"/>
        <w:rPr>
          <w:rFonts w:cs="Arial"/>
        </w:rPr>
      </w:pPr>
      <w:r>
        <w:rPr>
          <w:rFonts w:cs="Arial"/>
        </w:rPr>
        <w:t>Not applicable</w:t>
      </w:r>
    </w:p>
    <w:p w14:paraId="30BDC210" w14:textId="77777777" w:rsidR="00420AC7" w:rsidRDefault="000A02B7">
      <w:pPr>
        <w:widowControl w:val="0"/>
        <w:spacing w:line="204" w:lineRule="auto"/>
        <w:rPr>
          <w:b/>
          <w:sz w:val="24"/>
          <w:szCs w:val="24"/>
        </w:rPr>
      </w:pPr>
      <w:r>
        <w:rPr>
          <w:b/>
          <w:sz w:val="24"/>
          <w:szCs w:val="24"/>
        </w:rPr>
        <w:t>Discuss how these outcomes will impact future annual action plans.</w:t>
      </w:r>
    </w:p>
    <w:p w14:paraId="7ACABA66" w14:textId="77777777" w:rsidR="00420AC7" w:rsidRDefault="000A02B7">
      <w:pPr>
        <w:spacing w:beforeAutospacing="1" w:afterAutospacing="1"/>
        <w:rPr>
          <w:rFonts w:cs="Arial"/>
        </w:rPr>
      </w:pPr>
      <w:r>
        <w:rPr>
          <w:rFonts w:cs="Arial"/>
        </w:rPr>
        <w:t>Not applicable</w:t>
      </w:r>
    </w:p>
    <w:p w14:paraId="4E5DCC0C" w14:textId="77777777" w:rsidR="00420AC7" w:rsidRDefault="000A02B7">
      <w:pPr>
        <w:keepNext/>
        <w:widowControl w:val="0"/>
        <w:spacing w:line="204" w:lineRule="auto"/>
        <w:rPr>
          <w:b/>
          <w:sz w:val="24"/>
          <w:szCs w:val="24"/>
        </w:rPr>
      </w:pPr>
      <w:r>
        <w:rPr>
          <w:b/>
          <w:sz w:val="24"/>
          <w:szCs w:val="24"/>
        </w:rPr>
        <w:lastRenderedPageBreak/>
        <w:t>Include the number of extremely low-income, low-income, and moderate-income persons served by each activity where information on income by family size is required to determine the eligibility of the activity.</w:t>
      </w:r>
    </w:p>
    <w:p w14:paraId="7F69BEE6" w14:textId="77777777" w:rsidR="00420AC7" w:rsidRDefault="00420AC7">
      <w:pPr>
        <w:widowControl w:val="0"/>
        <w:spacing w:line="204" w:lineRule="auto"/>
        <w:rPr>
          <w:b/>
          <w:vanish/>
          <w:sz w:val="24"/>
          <w:szCs w:val="24"/>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081"/>
        <w:gridCol w:w="1859"/>
        <w:gridCol w:w="1890"/>
        <w:gridCol w:w="25"/>
      </w:tblGrid>
      <w:tr w:rsidR="00420AC7" w14:paraId="13962EE2" w14:textId="77777777">
        <w:trPr>
          <w:cantSplit/>
        </w:trPr>
        <w:tc>
          <w:tcPr>
            <w:tcW w:w="4081" w:type="dxa"/>
          </w:tcPr>
          <w:p w14:paraId="16CD75E4" w14:textId="77777777" w:rsidR="00420AC7" w:rsidRDefault="000A02B7">
            <w:pPr>
              <w:keepNext/>
              <w:widowControl w:val="0"/>
              <w:spacing w:after="0" w:line="240" w:lineRule="auto"/>
              <w:jc w:val="center"/>
              <w:rPr>
                <w:b/>
              </w:rPr>
            </w:pPr>
            <w:proofErr w:type="gramStart"/>
            <w:r>
              <w:rPr>
                <w:b/>
              </w:rPr>
              <w:t>Number  of</w:t>
            </w:r>
            <w:proofErr w:type="gramEnd"/>
            <w:r>
              <w:rPr>
                <w:b/>
              </w:rPr>
              <w:t xml:space="preserve"> Households Served</w:t>
            </w:r>
          </w:p>
        </w:tc>
        <w:tc>
          <w:tcPr>
            <w:tcW w:w="1859" w:type="dxa"/>
          </w:tcPr>
          <w:p w14:paraId="63307AE0" w14:textId="77777777" w:rsidR="00420AC7" w:rsidRDefault="000A02B7">
            <w:pPr>
              <w:keepNext/>
              <w:widowControl w:val="0"/>
              <w:spacing w:after="0" w:line="240" w:lineRule="auto"/>
              <w:jc w:val="center"/>
              <w:rPr>
                <w:b/>
              </w:rPr>
            </w:pPr>
            <w:r>
              <w:rPr>
                <w:b/>
              </w:rPr>
              <w:t>CDBG Actual</w:t>
            </w:r>
          </w:p>
        </w:tc>
        <w:tc>
          <w:tcPr>
            <w:tcW w:w="1915" w:type="dxa"/>
            <w:gridSpan w:val="2"/>
          </w:tcPr>
          <w:p w14:paraId="55E6D56A" w14:textId="77777777" w:rsidR="00420AC7" w:rsidRDefault="000A02B7">
            <w:pPr>
              <w:keepNext/>
              <w:widowControl w:val="0"/>
              <w:spacing w:after="0" w:line="240" w:lineRule="auto"/>
              <w:jc w:val="center"/>
              <w:rPr>
                <w:b/>
              </w:rPr>
            </w:pPr>
            <w:r>
              <w:rPr>
                <w:b/>
              </w:rPr>
              <w:t>HOME Actual</w:t>
            </w:r>
          </w:p>
        </w:tc>
      </w:tr>
      <w:tr w:rsidR="00420AC7" w14:paraId="4255EFDA" w14:textId="77777777">
        <w:trPr>
          <w:gridAfter w:val="1"/>
          <w:wAfter w:w="25" w:type="dxa"/>
          <w:cantSplit/>
        </w:trPr>
        <w:tc>
          <w:tcPr>
            <w:tcW w:w="4081" w:type="dxa"/>
            <w:vAlign w:val="bottom"/>
          </w:tcPr>
          <w:p w14:paraId="039152BF" w14:textId="77777777" w:rsidR="00420AC7" w:rsidRDefault="000A02B7">
            <w:pPr>
              <w:spacing w:beforeAutospacing="1" w:afterAutospacing="1"/>
            </w:pPr>
            <w:r>
              <w:rPr>
                <w:color w:val="000000"/>
              </w:rPr>
              <w:t>Extremely Low-income</w:t>
            </w:r>
          </w:p>
        </w:tc>
        <w:tc>
          <w:tcPr>
            <w:tcW w:w="1859" w:type="dxa"/>
            <w:vAlign w:val="bottom"/>
          </w:tcPr>
          <w:p w14:paraId="7920172A" w14:textId="77777777" w:rsidR="00420AC7" w:rsidRDefault="000A02B7">
            <w:pPr>
              <w:spacing w:beforeAutospacing="1" w:afterAutospacing="1"/>
              <w:jc w:val="right"/>
            </w:pPr>
            <w:r>
              <w:rPr>
                <w:color w:val="000000"/>
              </w:rPr>
              <w:t>9</w:t>
            </w:r>
          </w:p>
        </w:tc>
        <w:tc>
          <w:tcPr>
            <w:tcW w:w="1890" w:type="dxa"/>
            <w:vAlign w:val="bottom"/>
          </w:tcPr>
          <w:p w14:paraId="5F25A5C9" w14:textId="77777777" w:rsidR="00420AC7" w:rsidRDefault="000A02B7">
            <w:pPr>
              <w:spacing w:beforeAutospacing="1" w:afterAutospacing="1"/>
              <w:jc w:val="right"/>
            </w:pPr>
            <w:r>
              <w:rPr>
                <w:color w:val="000000"/>
              </w:rPr>
              <w:t>0</w:t>
            </w:r>
          </w:p>
        </w:tc>
      </w:tr>
      <w:tr w:rsidR="00420AC7" w14:paraId="3555ECB3" w14:textId="77777777">
        <w:trPr>
          <w:gridAfter w:val="1"/>
          <w:wAfter w:w="25" w:type="dxa"/>
          <w:cantSplit/>
        </w:trPr>
        <w:tc>
          <w:tcPr>
            <w:tcW w:w="4081" w:type="dxa"/>
            <w:vAlign w:val="bottom"/>
          </w:tcPr>
          <w:p w14:paraId="75DF643F" w14:textId="77777777" w:rsidR="00420AC7" w:rsidRDefault="000A02B7">
            <w:pPr>
              <w:spacing w:beforeAutospacing="1" w:afterAutospacing="1"/>
            </w:pPr>
            <w:r>
              <w:rPr>
                <w:color w:val="000000"/>
              </w:rPr>
              <w:t>Low-income</w:t>
            </w:r>
          </w:p>
        </w:tc>
        <w:tc>
          <w:tcPr>
            <w:tcW w:w="1859" w:type="dxa"/>
            <w:vAlign w:val="bottom"/>
          </w:tcPr>
          <w:p w14:paraId="1615ADDD" w14:textId="77777777" w:rsidR="00420AC7" w:rsidRDefault="000A02B7">
            <w:pPr>
              <w:spacing w:beforeAutospacing="1" w:afterAutospacing="1"/>
              <w:jc w:val="right"/>
            </w:pPr>
            <w:r>
              <w:rPr>
                <w:color w:val="000000"/>
              </w:rPr>
              <w:t>15</w:t>
            </w:r>
          </w:p>
        </w:tc>
        <w:tc>
          <w:tcPr>
            <w:tcW w:w="1890" w:type="dxa"/>
            <w:vAlign w:val="bottom"/>
          </w:tcPr>
          <w:p w14:paraId="58BBBD31" w14:textId="77777777" w:rsidR="00420AC7" w:rsidRDefault="000A02B7">
            <w:pPr>
              <w:spacing w:beforeAutospacing="1" w:afterAutospacing="1"/>
              <w:jc w:val="right"/>
            </w:pPr>
            <w:r>
              <w:rPr>
                <w:color w:val="000000"/>
              </w:rPr>
              <w:t>0</w:t>
            </w:r>
          </w:p>
        </w:tc>
      </w:tr>
      <w:tr w:rsidR="00420AC7" w14:paraId="7A4E8A83" w14:textId="77777777">
        <w:trPr>
          <w:gridAfter w:val="1"/>
          <w:wAfter w:w="25" w:type="dxa"/>
          <w:cantSplit/>
        </w:trPr>
        <w:tc>
          <w:tcPr>
            <w:tcW w:w="4081" w:type="dxa"/>
            <w:vAlign w:val="bottom"/>
          </w:tcPr>
          <w:p w14:paraId="3C665815" w14:textId="77777777" w:rsidR="00420AC7" w:rsidRDefault="000A02B7">
            <w:pPr>
              <w:spacing w:beforeAutospacing="1" w:afterAutospacing="1"/>
            </w:pPr>
            <w:r>
              <w:rPr>
                <w:color w:val="000000"/>
              </w:rPr>
              <w:t>Moderate-income</w:t>
            </w:r>
          </w:p>
        </w:tc>
        <w:tc>
          <w:tcPr>
            <w:tcW w:w="1859" w:type="dxa"/>
            <w:vAlign w:val="bottom"/>
          </w:tcPr>
          <w:p w14:paraId="3D4DFB4A" w14:textId="77777777" w:rsidR="00420AC7" w:rsidRDefault="000A02B7">
            <w:pPr>
              <w:spacing w:beforeAutospacing="1" w:afterAutospacing="1"/>
              <w:jc w:val="right"/>
            </w:pPr>
            <w:r>
              <w:rPr>
                <w:color w:val="000000"/>
              </w:rPr>
              <w:t>27</w:t>
            </w:r>
          </w:p>
        </w:tc>
        <w:tc>
          <w:tcPr>
            <w:tcW w:w="1890" w:type="dxa"/>
            <w:vAlign w:val="bottom"/>
          </w:tcPr>
          <w:p w14:paraId="73AE21AB" w14:textId="77777777" w:rsidR="00420AC7" w:rsidRDefault="000A02B7">
            <w:pPr>
              <w:spacing w:beforeAutospacing="1" w:afterAutospacing="1"/>
              <w:jc w:val="right"/>
            </w:pPr>
            <w:r>
              <w:rPr>
                <w:color w:val="000000"/>
              </w:rPr>
              <w:t>0</w:t>
            </w:r>
          </w:p>
        </w:tc>
      </w:tr>
      <w:tr w:rsidR="00420AC7" w14:paraId="264264BC" w14:textId="77777777">
        <w:trPr>
          <w:gridAfter w:val="1"/>
          <w:wAfter w:w="25" w:type="dxa"/>
          <w:cantSplit/>
        </w:trPr>
        <w:tc>
          <w:tcPr>
            <w:tcW w:w="4081" w:type="dxa"/>
            <w:vAlign w:val="bottom"/>
          </w:tcPr>
          <w:p w14:paraId="3224CB49" w14:textId="77777777" w:rsidR="00420AC7" w:rsidRDefault="000A02B7">
            <w:pPr>
              <w:spacing w:beforeAutospacing="1" w:afterAutospacing="1"/>
            </w:pPr>
            <w:r>
              <w:rPr>
                <w:b/>
                <w:color w:val="000000"/>
              </w:rPr>
              <w:t>Total</w:t>
            </w:r>
          </w:p>
        </w:tc>
        <w:tc>
          <w:tcPr>
            <w:tcW w:w="1859" w:type="dxa"/>
            <w:vAlign w:val="bottom"/>
          </w:tcPr>
          <w:p w14:paraId="4897878F" w14:textId="77777777" w:rsidR="00420AC7" w:rsidRDefault="000A02B7">
            <w:pPr>
              <w:spacing w:beforeAutospacing="1" w:afterAutospacing="1"/>
              <w:jc w:val="right"/>
            </w:pPr>
            <w:r>
              <w:rPr>
                <w:b/>
                <w:color w:val="000000"/>
              </w:rPr>
              <w:t>51</w:t>
            </w:r>
          </w:p>
        </w:tc>
        <w:tc>
          <w:tcPr>
            <w:tcW w:w="1890" w:type="dxa"/>
            <w:vAlign w:val="bottom"/>
          </w:tcPr>
          <w:p w14:paraId="78386332" w14:textId="77777777" w:rsidR="00420AC7" w:rsidRDefault="000A02B7">
            <w:pPr>
              <w:spacing w:beforeAutospacing="1" w:afterAutospacing="1"/>
              <w:jc w:val="right"/>
            </w:pPr>
            <w:r>
              <w:rPr>
                <w:b/>
                <w:color w:val="000000"/>
              </w:rPr>
              <w:t>0</w:t>
            </w:r>
          </w:p>
        </w:tc>
      </w:tr>
    </w:tbl>
    <w:p w14:paraId="5C1F459B" w14:textId="77777777" w:rsidR="00420AC7" w:rsidRDefault="000A02B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13</w:t>
      </w:r>
      <w:r>
        <w:rPr>
          <w:rFonts w:asciiTheme="minorHAnsi" w:hAnsiTheme="minorHAnsi"/>
        </w:rPr>
        <w:fldChar w:fldCharType="end"/>
      </w:r>
      <w:r>
        <w:rPr>
          <w:rFonts w:asciiTheme="minorHAnsi" w:hAnsiTheme="minorHAnsi"/>
        </w:rPr>
        <w:t xml:space="preserve"> – Number of Households Served</w:t>
      </w:r>
    </w:p>
    <w:p w14:paraId="36BE25D3" w14:textId="77777777" w:rsidR="00420AC7" w:rsidRDefault="00420AC7">
      <w:pPr>
        <w:widowControl w:val="0"/>
        <w:spacing w:line="204" w:lineRule="auto"/>
        <w:rPr>
          <w:b/>
          <w:sz w:val="24"/>
          <w:szCs w:val="24"/>
        </w:rPr>
      </w:pPr>
    </w:p>
    <w:p w14:paraId="37BDD350" w14:textId="77777777" w:rsidR="00420AC7" w:rsidRDefault="00420AC7">
      <w:pPr>
        <w:widowControl w:val="0"/>
        <w:spacing w:line="204" w:lineRule="auto"/>
        <w:rPr>
          <w:b/>
          <w:sz w:val="24"/>
          <w:szCs w:val="24"/>
        </w:rPr>
      </w:pPr>
    </w:p>
    <w:p w14:paraId="08607EBB" w14:textId="77777777" w:rsidR="00420AC7" w:rsidRDefault="000A02B7">
      <w:pPr>
        <w:widowControl w:val="0"/>
        <w:spacing w:line="204" w:lineRule="auto"/>
        <w:rPr>
          <w:b/>
          <w:sz w:val="24"/>
          <w:szCs w:val="24"/>
        </w:rPr>
      </w:pPr>
      <w:r>
        <w:rPr>
          <w:b/>
          <w:sz w:val="24"/>
          <w:szCs w:val="24"/>
        </w:rPr>
        <w:t>Narrative Information</w:t>
      </w:r>
    </w:p>
    <w:p w14:paraId="78EA772A" w14:textId="77777777" w:rsidR="00420AC7" w:rsidRDefault="000A02B7">
      <w:pPr>
        <w:spacing w:beforeAutospacing="1" w:afterAutospacing="1"/>
        <w:rPr>
          <w:rFonts w:cs="Arial"/>
        </w:rPr>
      </w:pPr>
      <w:r>
        <w:rPr>
          <w:rFonts w:cs="Arial"/>
        </w:rPr>
        <w:t>The City of Florissant determined eligibility for the Home Improvement Program and the Home Improvement Program – Mechanical by collecting information on income to determine eligibility.  The income totals for those two programs are reflected above.  These numbers were compared to the PR23 report.  The totals are close, but the categories noted varied considerably from the City of Florissant’s records.  Some of the household qualified for both programs, which may explain the discrepancy in the total number served.</w:t>
      </w:r>
    </w:p>
    <w:p w14:paraId="55EA7F0B" w14:textId="77777777" w:rsidR="00420AC7" w:rsidRDefault="00420AC7">
      <w:pPr>
        <w:rPr>
          <w:rFonts w:cs="Arial"/>
        </w:rPr>
      </w:pPr>
    </w:p>
    <w:p w14:paraId="20189B58" w14:textId="77777777" w:rsidR="00420AC7" w:rsidRDefault="00420AC7">
      <w:pPr>
        <w:pStyle w:val="Heading2"/>
        <w:pageBreakBefore/>
        <w:rPr>
          <w:rFonts w:ascii="Calibri" w:hAnsi="Calibri"/>
          <w:i w:val="0"/>
        </w:rPr>
        <w:sectPr w:rsidR="00420AC7">
          <w:pgSz w:w="12240" w:h="15840" w:code="1"/>
          <w:pgMar w:top="1440" w:right="1440" w:bottom="1440" w:left="1440" w:header="720" w:footer="720" w:gutter="0"/>
          <w:cols w:space="720"/>
          <w:docGrid w:linePitch="360"/>
        </w:sectPr>
      </w:pPr>
    </w:p>
    <w:bookmarkEnd w:id="1"/>
    <w:p w14:paraId="6B0C4A58" w14:textId="77777777" w:rsidR="00420AC7" w:rsidRDefault="000A02B7">
      <w:pPr>
        <w:pStyle w:val="Heading2"/>
        <w:pageBreakBefore/>
        <w:widowControl w:val="0"/>
        <w:rPr>
          <w:rFonts w:ascii="Calibri" w:hAnsi="Calibri"/>
          <w:i w:val="0"/>
        </w:rPr>
      </w:pPr>
      <w:r>
        <w:rPr>
          <w:rFonts w:ascii="Calibri" w:hAnsi="Calibri"/>
          <w:i w:val="0"/>
        </w:rPr>
        <w:lastRenderedPageBreak/>
        <w:t>CR-25 - Homeless and Other Special Needs 91.220(d, e); 91.320(d, e); 91.520(c)</w:t>
      </w:r>
    </w:p>
    <w:p w14:paraId="518D07D5" w14:textId="77777777" w:rsidR="00420AC7" w:rsidRDefault="000A02B7">
      <w:pPr>
        <w:keepNext/>
        <w:widowControl w:val="0"/>
        <w:rPr>
          <w:b/>
          <w:sz w:val="24"/>
          <w:szCs w:val="24"/>
        </w:rPr>
      </w:pPr>
      <w:r>
        <w:rPr>
          <w:b/>
          <w:sz w:val="24"/>
          <w:szCs w:val="24"/>
        </w:rPr>
        <w:t>Evaluate the jurisdiction’s progress in meeting its specific objectives for reducing and ending homelessness through:</w:t>
      </w:r>
    </w:p>
    <w:p w14:paraId="2A724594" w14:textId="77777777" w:rsidR="00420AC7" w:rsidRDefault="000A02B7">
      <w:pPr>
        <w:widowControl w:val="0"/>
        <w:rPr>
          <w:b/>
          <w:sz w:val="24"/>
          <w:szCs w:val="24"/>
        </w:rPr>
      </w:pPr>
      <w:r>
        <w:rPr>
          <w:b/>
          <w:sz w:val="24"/>
          <w:szCs w:val="24"/>
        </w:rPr>
        <w:t>Reaching out to homeless persons (especially unsheltered persons) and assessing their individual needs</w:t>
      </w:r>
    </w:p>
    <w:p w14:paraId="7CE41860" w14:textId="77777777" w:rsidR="00420AC7" w:rsidRDefault="000A02B7">
      <w:pPr>
        <w:widowControl w:val="0"/>
        <w:spacing w:beforeAutospacing="1" w:afterAutospacing="1"/>
        <w:rPr>
          <w:rFonts w:cs="Arial"/>
        </w:rPr>
      </w:pPr>
      <w:r>
        <w:rPr>
          <w:rFonts w:cs="Arial"/>
        </w:rPr>
        <w:t>The Florissant Community Development Office works with the Continuum of Care (CoC) Coordinated Entry Program to place and provide homeless persons with needed services. Each year the Continuum of Care does a Homeless Count in St. Louis County to identify homeless individuals in the area. </w:t>
      </w:r>
    </w:p>
    <w:p w14:paraId="5588245E" w14:textId="77777777" w:rsidR="00420AC7" w:rsidRDefault="000A02B7">
      <w:pPr>
        <w:widowControl w:val="0"/>
        <w:spacing w:beforeAutospacing="1" w:afterAutospacing="1"/>
        <w:rPr>
          <w:rFonts w:cs="Arial"/>
        </w:rPr>
      </w:pPr>
      <w:r>
        <w:rPr>
          <w:rFonts w:cs="Arial"/>
        </w:rPr>
        <w:t>The CoC is continually working to improve responses for people calling into 211.  There continues to be a lag in reporting of open beds into the system, but there is now a walk-in center to serve homeless in St Louis County run by Loaves and Fishes.  Efforts are ongoing to improve communications between St Louis City CoC and St Louis County CoC.</w:t>
      </w:r>
    </w:p>
    <w:p w14:paraId="62E80FF9" w14:textId="77777777" w:rsidR="00420AC7" w:rsidRDefault="000A02B7">
      <w:pPr>
        <w:widowControl w:val="0"/>
        <w:spacing w:beforeAutospacing="1" w:afterAutospacing="1"/>
        <w:rPr>
          <w:rFonts w:cs="Arial"/>
        </w:rPr>
      </w:pPr>
      <w:r>
        <w:rPr>
          <w:rFonts w:cs="Arial"/>
        </w:rPr>
        <w:t xml:space="preserve">While we do not directly serve individuals who are homeless, staff makes every effort to put individuals seeking assistance in touch with the local community resources that provide shelter, health and social services, employment, education, food, or other services. Inquiries received for homeless related assistance are referred to the other service providers based on the conversation with the resident.   Commonly referred agencies </w:t>
      </w:r>
      <w:proofErr w:type="gramStart"/>
      <w:r>
        <w:rPr>
          <w:rFonts w:cs="Arial"/>
        </w:rPr>
        <w:t>include:</w:t>
      </w:r>
      <w:proofErr w:type="gramEnd"/>
      <w:r>
        <w:rPr>
          <w:rFonts w:cs="Arial"/>
        </w:rPr>
        <w:t xml:space="preserve"> Coordinated Entry (2-1-1), MO Department of Mental Health, MHDC Affordable Housing locator, Housing Authority of St. Louis County, St Louis County Health Dept, FEMA Rental Assistance for natural disasters; Salvation Army, St. Vincent De Paul, St. Patrick Center, Loaves and Fishes, local food pantries and local church programs.</w:t>
      </w:r>
    </w:p>
    <w:p w14:paraId="7BB9BDE3" w14:textId="77777777" w:rsidR="00420AC7" w:rsidRDefault="000A02B7">
      <w:pPr>
        <w:widowControl w:val="0"/>
        <w:rPr>
          <w:b/>
          <w:sz w:val="24"/>
          <w:szCs w:val="24"/>
        </w:rPr>
      </w:pPr>
      <w:r>
        <w:rPr>
          <w:b/>
          <w:sz w:val="24"/>
          <w:szCs w:val="24"/>
        </w:rPr>
        <w:t>Addressing the emergency shelter and transitional housing needs of homeless persons</w:t>
      </w:r>
    </w:p>
    <w:p w14:paraId="1FB6A607" w14:textId="77777777" w:rsidR="00420AC7" w:rsidRDefault="000A02B7">
      <w:pPr>
        <w:widowControl w:val="0"/>
        <w:spacing w:beforeAutospacing="1" w:afterAutospacing="1"/>
        <w:rPr>
          <w:rFonts w:cs="Arial"/>
        </w:rPr>
      </w:pPr>
      <w:r>
        <w:rPr>
          <w:rFonts w:cs="Arial"/>
        </w:rPr>
        <w:t>Not applicable.  There is no emergency shelter or transition housing for homeless persons in Florissant.</w:t>
      </w:r>
    </w:p>
    <w:p w14:paraId="3D0C180F" w14:textId="77777777" w:rsidR="00420AC7" w:rsidRDefault="000A02B7">
      <w:pPr>
        <w:widowControl w:val="0"/>
        <w:rPr>
          <w:b/>
          <w:sz w:val="24"/>
          <w:szCs w:val="24"/>
        </w:rPr>
      </w:pPr>
      <w:r>
        <w:rPr>
          <w:b/>
          <w:sz w:val="24"/>
          <w:szCs w:val="24"/>
        </w:rPr>
        <w:t>Helping low-income individuals and families avoid becoming homeless, especially extremely low-income individuals and families and those who are:  likely to become homeless after being discharged from publicly funded institutions and systems of care (such as health care facilities, mental health facilities, foster care and other youth facilities, and corrections programs and institutions);  and,  receiving assistance from public or private agencies that address housing, health, social services, employment, education, or youth needs</w:t>
      </w:r>
    </w:p>
    <w:p w14:paraId="1403D629" w14:textId="77777777" w:rsidR="00420AC7" w:rsidRDefault="000A02B7">
      <w:pPr>
        <w:widowControl w:val="0"/>
        <w:spacing w:beforeAutospacing="1" w:afterAutospacing="1"/>
        <w:rPr>
          <w:rFonts w:cs="Arial"/>
        </w:rPr>
      </w:pPr>
      <w:r>
        <w:rPr>
          <w:rFonts w:cs="Arial"/>
        </w:rPr>
        <w:t>The City of Florissant offers a Mortgage Rent &amp; Utility Assistance (MRU-Assist) Program, to support Florissant residents who are on the verge of homelessness by offering funding that can be used for rent/mortgage and utility assistance.  This helps low-income families that are on the verge of homelessness retain their homes.  These programs are outsourced to CAASTLC who can offer supportive services to prevent further need for assistance. </w:t>
      </w:r>
    </w:p>
    <w:p w14:paraId="723BAD25" w14:textId="77777777" w:rsidR="00420AC7" w:rsidRDefault="000A02B7">
      <w:pPr>
        <w:widowControl w:val="0"/>
        <w:spacing w:beforeAutospacing="1" w:afterAutospacing="1"/>
        <w:rPr>
          <w:rFonts w:cs="Arial"/>
        </w:rPr>
      </w:pPr>
      <w:r>
        <w:rPr>
          <w:rFonts w:cs="Arial"/>
        </w:rPr>
        <w:lastRenderedPageBreak/>
        <w:t>City of Florissant does not have a program specifically designed to address individuals or families that have the potential to become homeless after being discharged from publicly funded institutions or systems of care or are receiving assistance from public or private agencies. While we do not directly serve individuals who are homeless, to address this, staff makes every effort to put individuals seeking assistance in touch with the local community resources that provide shelter, health and social services, employment, education, food, or other services. Inquiries received for homeless related assistance are referred to the other service providers based on the conversation with the resident.   Commonly referred agencies include: Coordinated Entry (2-1-1), MO Department of Mental Health, MHDC Affordable Housing locator, Housing Authority of St. Louis County, St Louis County Health Dept, FEMA Rental Assistance for natural disasters; Salvation Army, St. Vincent De Paul, St. Patrick Center, Loaves and Fishes, Conflict Resolution Center for landlord disputes, MO Attorney General’s office and local food pantries and local church programs.  </w:t>
      </w:r>
    </w:p>
    <w:p w14:paraId="766E64DE" w14:textId="77777777" w:rsidR="00420AC7" w:rsidRDefault="000A02B7">
      <w:pPr>
        <w:widowControl w:val="0"/>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04207F61" w14:textId="77777777" w:rsidR="00420AC7" w:rsidRDefault="000A02B7">
      <w:pPr>
        <w:widowControl w:val="0"/>
        <w:spacing w:beforeAutospacing="1" w:afterAutospacing="1"/>
        <w:rPr>
          <w:rFonts w:cs="Arial"/>
        </w:rPr>
      </w:pPr>
      <w:r>
        <w:rPr>
          <w:rFonts w:cs="Arial"/>
        </w:rPr>
        <w:t>The City of Florissant offers a Mortgage Rent &amp; Utility Assistance (MRU-Assist) Program, to support Florissant residents who are on the verge of homelessness by offering funding that can be used for rent/mortgage and utility assistance.  This helps low-income families that are on the verge of homelessness retain their homes.  These programs are administered by CAASTLC who can offer supportive services to prevent further need for assistance. </w:t>
      </w:r>
    </w:p>
    <w:p w14:paraId="6DC360E9" w14:textId="77777777" w:rsidR="00420AC7" w:rsidRDefault="000A02B7">
      <w:pPr>
        <w:widowControl w:val="0"/>
        <w:spacing w:beforeAutospacing="1" w:afterAutospacing="1"/>
        <w:rPr>
          <w:rFonts w:cs="Arial"/>
        </w:rPr>
      </w:pPr>
      <w:r>
        <w:rPr>
          <w:rFonts w:cs="Arial"/>
        </w:rPr>
        <w:t>The St Louis County CoC has made rapid rehousing a priority, and issues grants based on how well organizations help meet that goal.  The CoC helps create a network of resources to be able to rapidly be able to access resources across agencies to prevent homelessness for those most at risk.  The City of Florissant regularly refers residents to 211 which is staffed by the St Louis County CoC.</w:t>
      </w:r>
    </w:p>
    <w:p w14:paraId="7B69BF14" w14:textId="77777777" w:rsidR="00420AC7" w:rsidRDefault="00420AC7">
      <w:pPr>
        <w:widowControl w:val="0"/>
        <w:rPr>
          <w:rFonts w:cs="Arial"/>
          <w:szCs w:val="26"/>
        </w:rPr>
      </w:pPr>
    </w:p>
    <w:p w14:paraId="22D46CF6" w14:textId="77777777" w:rsidR="00420AC7" w:rsidRDefault="000A02B7">
      <w:pPr>
        <w:pStyle w:val="Heading2"/>
        <w:pageBreakBefore/>
        <w:widowControl w:val="0"/>
        <w:rPr>
          <w:rFonts w:ascii="Calibri" w:hAnsi="Calibri"/>
          <w:i w:val="0"/>
        </w:rPr>
      </w:pPr>
      <w:r>
        <w:rPr>
          <w:rFonts w:ascii="Calibri" w:hAnsi="Calibri"/>
          <w:i w:val="0"/>
        </w:rPr>
        <w:lastRenderedPageBreak/>
        <w:t>CR-30 - Public Housing 91.220(h); 91.320(j)</w:t>
      </w:r>
    </w:p>
    <w:p w14:paraId="4A64D53C" w14:textId="77777777" w:rsidR="00420AC7" w:rsidRDefault="000A02B7">
      <w:pPr>
        <w:keepNext/>
        <w:widowControl w:val="0"/>
        <w:rPr>
          <w:b/>
          <w:sz w:val="24"/>
          <w:szCs w:val="24"/>
        </w:rPr>
      </w:pPr>
      <w:r>
        <w:rPr>
          <w:b/>
          <w:sz w:val="24"/>
          <w:szCs w:val="24"/>
        </w:rPr>
        <w:t>Actions taken to address the needs of public housing</w:t>
      </w:r>
    </w:p>
    <w:p w14:paraId="19553DA9" w14:textId="77777777" w:rsidR="00420AC7" w:rsidRDefault="000A02B7">
      <w:pPr>
        <w:keepNext/>
        <w:widowControl w:val="0"/>
        <w:spacing w:beforeAutospacing="1" w:afterAutospacing="1"/>
        <w:rPr>
          <w:rFonts w:cs="Arial"/>
        </w:rPr>
      </w:pPr>
      <w:r>
        <w:rPr>
          <w:rFonts w:cs="Arial"/>
        </w:rPr>
        <w:t>There is no Public Housing Authority and there are no public housing developments in the City of Florissant. However, the city is served by the Housing Authority of St. Louis County (HASLC).  HASLC set the core objectives as 1) Deliver services safely, effectively, and efficiently; 2) Ensure residents, landlords, and employees feel respected during interactions with HASLC; 3) Help our residents and families gain self-sufficiently through partnerships with other organizations in the community; 4) Expand access to desirable and affordable housing. </w:t>
      </w:r>
    </w:p>
    <w:p w14:paraId="762B2E38" w14:textId="77777777" w:rsidR="00420AC7" w:rsidRDefault="000A02B7">
      <w:pPr>
        <w:keepNext/>
        <w:widowControl w:val="0"/>
        <w:spacing w:beforeAutospacing="1" w:afterAutospacing="1"/>
        <w:rPr>
          <w:rFonts w:cs="Arial"/>
        </w:rPr>
      </w:pPr>
      <w:r>
        <w:rPr>
          <w:rFonts w:cs="Arial"/>
        </w:rPr>
        <w:t>The City of Florissant met with the regional director for St Patrick’s Apartments which provides affordable housing to seniors.  We discuss ways that we could collaborate to request grant funds to improve the facility for low-income residents.</w:t>
      </w:r>
    </w:p>
    <w:p w14:paraId="71991287" w14:textId="77777777" w:rsidR="00420AC7" w:rsidRDefault="000A02B7">
      <w:pPr>
        <w:widowControl w:val="0"/>
        <w:rPr>
          <w:b/>
          <w:sz w:val="24"/>
          <w:szCs w:val="24"/>
        </w:rPr>
      </w:pPr>
      <w:r>
        <w:rPr>
          <w:b/>
          <w:sz w:val="24"/>
          <w:szCs w:val="24"/>
        </w:rPr>
        <w:t>Actions taken to encourage public housing residents to become more involved in management and participate in homeownership</w:t>
      </w:r>
    </w:p>
    <w:p w14:paraId="1868AC5F" w14:textId="77777777" w:rsidR="00420AC7" w:rsidRDefault="000A02B7">
      <w:pPr>
        <w:widowControl w:val="0"/>
        <w:spacing w:beforeAutospacing="1" w:afterAutospacing="1"/>
        <w:rPr>
          <w:rFonts w:cs="Arial"/>
        </w:rPr>
      </w:pPr>
      <w:r>
        <w:rPr>
          <w:rFonts w:cs="Arial"/>
        </w:rPr>
        <w:t>Not Applicable</w:t>
      </w:r>
    </w:p>
    <w:p w14:paraId="02A97E93" w14:textId="77777777" w:rsidR="00420AC7" w:rsidRDefault="000A02B7">
      <w:pPr>
        <w:widowControl w:val="0"/>
        <w:rPr>
          <w:b/>
          <w:sz w:val="24"/>
          <w:szCs w:val="24"/>
        </w:rPr>
      </w:pPr>
      <w:r>
        <w:rPr>
          <w:b/>
          <w:sz w:val="24"/>
          <w:szCs w:val="24"/>
        </w:rPr>
        <w:t xml:space="preserve">Actions taken to </w:t>
      </w:r>
      <w:proofErr w:type="gramStart"/>
      <w:r>
        <w:rPr>
          <w:b/>
          <w:sz w:val="24"/>
          <w:szCs w:val="24"/>
        </w:rPr>
        <w:t>provide assistance to</w:t>
      </w:r>
      <w:proofErr w:type="gramEnd"/>
      <w:r>
        <w:rPr>
          <w:b/>
          <w:sz w:val="24"/>
          <w:szCs w:val="24"/>
        </w:rPr>
        <w:t xml:space="preserve"> troubled PHAs</w:t>
      </w:r>
    </w:p>
    <w:p w14:paraId="3B697A83" w14:textId="77777777" w:rsidR="00420AC7" w:rsidRDefault="000A02B7">
      <w:pPr>
        <w:widowControl w:val="0"/>
        <w:spacing w:beforeAutospacing="1" w:afterAutospacing="1"/>
        <w:rPr>
          <w:rFonts w:cs="Arial"/>
        </w:rPr>
      </w:pPr>
      <w:r>
        <w:rPr>
          <w:rFonts w:cs="Arial"/>
        </w:rPr>
        <w:t>Not Applicable</w:t>
      </w:r>
    </w:p>
    <w:p w14:paraId="588DB467" w14:textId="77777777" w:rsidR="00420AC7" w:rsidRDefault="000A02B7">
      <w:pPr>
        <w:pStyle w:val="Heading2"/>
        <w:pageBreakBefore/>
        <w:widowControl w:val="0"/>
        <w:rPr>
          <w:rFonts w:ascii="Calibri" w:hAnsi="Calibri"/>
          <w:i w:val="0"/>
        </w:rPr>
      </w:pPr>
      <w:r>
        <w:rPr>
          <w:rFonts w:ascii="Calibri" w:hAnsi="Calibri"/>
          <w:i w:val="0"/>
        </w:rPr>
        <w:lastRenderedPageBreak/>
        <w:t>CR-35 - Other Actions 91.220(j)-(k); 91.320(</w:t>
      </w:r>
      <w:proofErr w:type="spellStart"/>
      <w:r>
        <w:rPr>
          <w:rFonts w:ascii="Calibri" w:hAnsi="Calibri"/>
          <w:i w:val="0"/>
        </w:rPr>
        <w:t>i</w:t>
      </w:r>
      <w:proofErr w:type="spellEnd"/>
      <w:r>
        <w:rPr>
          <w:rFonts w:ascii="Calibri" w:hAnsi="Calibri"/>
          <w:i w:val="0"/>
        </w:rPr>
        <w:t>)-(j)</w:t>
      </w:r>
    </w:p>
    <w:p w14:paraId="4F4EC8D4" w14:textId="77777777" w:rsidR="00420AC7" w:rsidRDefault="000A02B7">
      <w:pPr>
        <w:widowControl w:val="0"/>
        <w:rPr>
          <w:b/>
          <w:sz w:val="24"/>
          <w:szCs w:val="24"/>
        </w:rPr>
      </w:pPr>
      <w:r>
        <w:rPr>
          <w:b/>
          <w:sz w:val="24"/>
          <w:szCs w:val="24"/>
        </w:rPr>
        <w:t>Actions taken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 91.220 (j); 91.320 (</w:t>
      </w:r>
      <w:proofErr w:type="spellStart"/>
      <w:r>
        <w:rPr>
          <w:b/>
          <w:sz w:val="24"/>
          <w:szCs w:val="24"/>
        </w:rPr>
        <w:t>i</w:t>
      </w:r>
      <w:proofErr w:type="spellEnd"/>
      <w:r>
        <w:rPr>
          <w:b/>
          <w:sz w:val="24"/>
          <w:szCs w:val="24"/>
        </w:rPr>
        <w:t>)</w:t>
      </w:r>
    </w:p>
    <w:p w14:paraId="1C7B5F0F" w14:textId="77777777" w:rsidR="00420AC7" w:rsidRDefault="000A02B7">
      <w:pPr>
        <w:widowControl w:val="0"/>
        <w:spacing w:beforeAutospacing="1" w:afterAutospacing="1"/>
        <w:rPr>
          <w:rFonts w:cs="Arial"/>
        </w:rPr>
      </w:pPr>
      <w:r>
        <w:rPr>
          <w:rFonts w:cs="Arial"/>
        </w:rPr>
        <w:t>The City of Florissant’s regulations for development and construction, specifically zoning and subdivision regulations, architectural requirements, building codes, permitting, and licensing, that the city imposes do not create a barrier to the construction of affordable housing.</w:t>
      </w:r>
    </w:p>
    <w:p w14:paraId="43FA8775" w14:textId="77777777" w:rsidR="00420AC7" w:rsidRDefault="000A02B7">
      <w:pPr>
        <w:widowControl w:val="0"/>
        <w:spacing w:beforeAutospacing="1" w:afterAutospacing="1"/>
        <w:rPr>
          <w:rFonts w:cs="Arial"/>
        </w:rPr>
      </w:pPr>
      <w:r>
        <w:rPr>
          <w:rFonts w:cs="Arial"/>
        </w:rPr>
        <w:t>The City of Florissant completed a Housing Study to discover the impacts of COVID-19 on affordable housing within the city.  This information will help guide policy to remove barriers to affordable housing.</w:t>
      </w:r>
    </w:p>
    <w:p w14:paraId="7D2B7881" w14:textId="77777777" w:rsidR="00420AC7" w:rsidRDefault="000A02B7">
      <w:pPr>
        <w:widowControl w:val="0"/>
        <w:spacing w:beforeAutospacing="1" w:afterAutospacing="1"/>
        <w:rPr>
          <w:rFonts w:cs="Arial"/>
        </w:rPr>
      </w:pPr>
      <w:r>
        <w:rPr>
          <w:rFonts w:cs="Arial"/>
        </w:rPr>
        <w:t>St. Louis County and the City of Florissant have been working together to evaluate how to support affordable housing through HOME ARP allocations, as well as CDBG-CV funds. The city engaged in the Analysis of Impediments to Fair Housing in 2022 and was listed in the City's 5-year Strategic Plan.</w:t>
      </w:r>
    </w:p>
    <w:p w14:paraId="07BAE760" w14:textId="77777777" w:rsidR="00420AC7" w:rsidRDefault="000A02B7">
      <w:pPr>
        <w:widowControl w:val="0"/>
        <w:rPr>
          <w:b/>
          <w:sz w:val="24"/>
          <w:szCs w:val="24"/>
        </w:rPr>
      </w:pPr>
      <w:r>
        <w:rPr>
          <w:b/>
          <w:sz w:val="24"/>
          <w:szCs w:val="24"/>
        </w:rPr>
        <w:t>Actions taken to address obstacles to meeting underserved needs.  91.220(k); 91.320(j)</w:t>
      </w:r>
    </w:p>
    <w:p w14:paraId="284B00C1" w14:textId="77777777" w:rsidR="00420AC7" w:rsidRDefault="000A02B7">
      <w:pPr>
        <w:widowControl w:val="0"/>
        <w:spacing w:beforeAutospacing="1" w:afterAutospacing="1"/>
        <w:rPr>
          <w:rFonts w:cs="Arial"/>
        </w:rPr>
      </w:pPr>
      <w:r>
        <w:rPr>
          <w:rFonts w:cs="Arial"/>
        </w:rPr>
        <w:t>The city is very active in addressing the needs of the community. One of the greatest obstacles to meeting underserved needs is the distance and invisibility of social services for residents of Florissant. Most social service agencies are in St. Louis City and St. Louis County. If homeless families and individuals are identified, the city works with St. Louis County, Continuum of Care and other organizations (i.e. Catholic Charities, Housing Resource Center, Better Family Life and local organizations such as the St. Vincent DePaul Society) to place and provide homeless persons with needed services.</w:t>
      </w:r>
    </w:p>
    <w:p w14:paraId="6068AC66" w14:textId="77777777" w:rsidR="00420AC7" w:rsidRDefault="000A02B7">
      <w:pPr>
        <w:widowControl w:val="0"/>
        <w:spacing w:beforeAutospacing="1" w:afterAutospacing="1"/>
        <w:rPr>
          <w:rFonts w:cs="Arial"/>
        </w:rPr>
      </w:pPr>
      <w:r>
        <w:rPr>
          <w:rFonts w:cs="Arial"/>
        </w:rPr>
        <w:t>The City of Florissant also continues its participation in the HOME consortium, working with other municipalities and counties in the surrounding St. Louis area to continue promoting homeownership. If residents with special needs are identified, the city works with the resident referring them to local agencies. The Florissant Housing Resource Center continues to network with local agencies serving the elderly, disabled and low-income.</w:t>
      </w:r>
    </w:p>
    <w:p w14:paraId="2AAABF6A" w14:textId="77777777" w:rsidR="00420AC7" w:rsidRDefault="000A02B7">
      <w:pPr>
        <w:widowControl w:val="0"/>
        <w:rPr>
          <w:b/>
          <w:sz w:val="24"/>
          <w:szCs w:val="24"/>
        </w:rPr>
      </w:pPr>
      <w:r>
        <w:rPr>
          <w:b/>
          <w:sz w:val="24"/>
          <w:szCs w:val="24"/>
        </w:rPr>
        <w:t>Actions taken to reduce lead-based paint hazards. 91.220(k); 91.320(j)</w:t>
      </w:r>
    </w:p>
    <w:p w14:paraId="737E10BC" w14:textId="77777777" w:rsidR="00420AC7" w:rsidRDefault="000A02B7">
      <w:pPr>
        <w:widowControl w:val="0"/>
        <w:spacing w:beforeAutospacing="1" w:afterAutospacing="1"/>
        <w:rPr>
          <w:rFonts w:cs="Arial"/>
        </w:rPr>
      </w:pPr>
      <w:r>
        <w:rPr>
          <w:rFonts w:cs="Arial"/>
        </w:rPr>
        <w:t xml:space="preserve">Not applicable.  Florissant does not use CDBG funds to </w:t>
      </w:r>
      <w:proofErr w:type="spellStart"/>
      <w:r>
        <w:rPr>
          <w:rFonts w:cs="Arial"/>
        </w:rPr>
        <w:t>reduct</w:t>
      </w:r>
      <w:proofErr w:type="spellEnd"/>
      <w:r>
        <w:rPr>
          <w:rFonts w:cs="Arial"/>
        </w:rPr>
        <w:t xml:space="preserve"> lead-based paint hazards.  Our Home Improvement Program participants are referred to the HOME lead program, if the initial inspection determines that there are paint and scrape deficiencies and the house was built prior to 1978.</w:t>
      </w:r>
    </w:p>
    <w:p w14:paraId="4654E439" w14:textId="77777777" w:rsidR="00420AC7" w:rsidRDefault="000A02B7">
      <w:pPr>
        <w:widowControl w:val="0"/>
        <w:rPr>
          <w:b/>
          <w:sz w:val="24"/>
          <w:szCs w:val="24"/>
        </w:rPr>
      </w:pPr>
      <w:r>
        <w:rPr>
          <w:b/>
          <w:sz w:val="24"/>
          <w:szCs w:val="24"/>
        </w:rPr>
        <w:t>Actions taken to reduce the number of poverty-level families. 91.220(k); 91.320(j)</w:t>
      </w:r>
    </w:p>
    <w:p w14:paraId="41C43626" w14:textId="77777777" w:rsidR="00420AC7" w:rsidRDefault="000A02B7">
      <w:pPr>
        <w:widowControl w:val="0"/>
        <w:spacing w:beforeAutospacing="1" w:afterAutospacing="1"/>
        <w:rPr>
          <w:rFonts w:cs="Arial"/>
        </w:rPr>
      </w:pPr>
      <w:r>
        <w:rPr>
          <w:rFonts w:cs="Arial"/>
        </w:rPr>
        <w:t xml:space="preserve">The City of Florissant does not have any specific programs or policies regarding reducing the number of </w:t>
      </w:r>
      <w:r>
        <w:rPr>
          <w:rFonts w:cs="Arial"/>
        </w:rPr>
        <w:lastRenderedPageBreak/>
        <w:t>poverty-level families. However, preserving affordable housing through the Home Improvement Program (“HIP”), HIP Mechanical, and Project IMPACT Program provides a way for low-income persons to have livable housing without investing their own limited resources into needed repairs and rehabilitation. </w:t>
      </w:r>
    </w:p>
    <w:p w14:paraId="1F5E28AC" w14:textId="77777777" w:rsidR="00420AC7" w:rsidRDefault="000A02B7">
      <w:pPr>
        <w:widowControl w:val="0"/>
        <w:spacing w:beforeAutospacing="1" w:afterAutospacing="1"/>
        <w:rPr>
          <w:rFonts w:cs="Arial"/>
        </w:rPr>
      </w:pPr>
      <w:r>
        <w:rPr>
          <w:rFonts w:cs="Arial"/>
        </w:rPr>
        <w:t>The City of Florissant seeks to reduce the number of poverty level families by investing portions of CDBG and HOME funds in programs and projects that support and maintain affordable housing.  There are also numerous social service agencies in St. Louis County that continue to try to address poverty in all parts of the County, including the City of Florissant. The city will continue to collaborate with these programs and continue to assist and support these efforts to reduce poverty within the city. </w:t>
      </w:r>
    </w:p>
    <w:p w14:paraId="7A4B124B" w14:textId="77777777" w:rsidR="00420AC7" w:rsidRDefault="000A02B7">
      <w:pPr>
        <w:widowControl w:val="0"/>
        <w:spacing w:beforeAutospacing="1" w:afterAutospacing="1"/>
        <w:rPr>
          <w:rFonts w:cs="Arial"/>
        </w:rPr>
      </w:pPr>
      <w:r>
        <w:rPr>
          <w:rFonts w:cs="Arial"/>
        </w:rPr>
        <w:t>The City of Florissant’s anti-poverty efforts are also enhanced by the City’s Economic Development Department which continually seeks and encourages every opportunity to expand the City’s economic base and thus create more jobs and more employment opportunities for low-income persons.</w:t>
      </w:r>
    </w:p>
    <w:p w14:paraId="2D09AFD9" w14:textId="77777777" w:rsidR="00420AC7" w:rsidRDefault="000A02B7">
      <w:pPr>
        <w:widowControl w:val="0"/>
        <w:rPr>
          <w:b/>
          <w:sz w:val="24"/>
          <w:szCs w:val="24"/>
        </w:rPr>
      </w:pPr>
      <w:r>
        <w:rPr>
          <w:b/>
          <w:sz w:val="24"/>
          <w:szCs w:val="24"/>
        </w:rPr>
        <w:t>Actions taken to develop institutional structure. 91.220(k); 91.320(j)</w:t>
      </w:r>
    </w:p>
    <w:p w14:paraId="67ABE12F" w14:textId="77777777" w:rsidR="00420AC7" w:rsidRDefault="000A02B7">
      <w:pPr>
        <w:widowControl w:val="0"/>
        <w:spacing w:beforeAutospacing="1" w:afterAutospacing="1"/>
        <w:rPr>
          <w:rFonts w:cs="Arial"/>
        </w:rPr>
      </w:pPr>
      <w:r>
        <w:rPr>
          <w:rFonts w:cs="Arial"/>
        </w:rPr>
        <w:t>The City of Florissant’s Housing and Community Development Department administers the Community Development Block Grant program. While there are many social service organizations in the community, their efforts have not been coordinated in Florissant.  </w:t>
      </w:r>
      <w:proofErr w:type="gramStart"/>
      <w:r>
        <w:rPr>
          <w:rFonts w:cs="Arial"/>
        </w:rPr>
        <w:t>In order to</w:t>
      </w:r>
      <w:proofErr w:type="gramEnd"/>
      <w:r>
        <w:rPr>
          <w:rFonts w:cs="Arial"/>
        </w:rPr>
        <w:t xml:space="preserve"> develop institutional structure, the City of Florissant has worked with non-profit agencies such CAASTLC to utilize their experience and networks.  CAASTLC is administering our Public Service for LMI persons with Mortgage Rent and Utility Assistance.</w:t>
      </w:r>
    </w:p>
    <w:p w14:paraId="47EAC19C" w14:textId="77777777" w:rsidR="00420AC7" w:rsidRDefault="000A02B7">
      <w:pPr>
        <w:widowControl w:val="0"/>
        <w:rPr>
          <w:b/>
          <w:sz w:val="24"/>
          <w:szCs w:val="24"/>
        </w:rPr>
      </w:pPr>
      <w:r>
        <w:rPr>
          <w:b/>
          <w:sz w:val="24"/>
          <w:szCs w:val="24"/>
        </w:rPr>
        <w:t>Actions taken to enhance coordination between public and private housing and social service agencies. 91.220(k); 91.320(j)</w:t>
      </w:r>
    </w:p>
    <w:p w14:paraId="141248FA" w14:textId="77777777" w:rsidR="00420AC7" w:rsidRDefault="000A02B7">
      <w:pPr>
        <w:widowControl w:val="0"/>
        <w:spacing w:beforeAutospacing="1" w:afterAutospacing="1"/>
        <w:rPr>
          <w:rFonts w:cs="Arial"/>
        </w:rPr>
      </w:pPr>
      <w:r>
        <w:rPr>
          <w:rFonts w:cs="Arial"/>
        </w:rPr>
        <w:t>The City of Florissant Community Development staff participated in meetings and been in communication with the St. Louis County Continuum of Care, St. Louis HOME Consortium, various housing counseling agencies, and the Community Action Agency of St. Louis County.  Our office looks for opportunities to make connections and make referrals to other agencies to strengthen our coordination of services for the betterment of our community.</w:t>
      </w:r>
    </w:p>
    <w:p w14:paraId="1C86675A" w14:textId="77777777" w:rsidR="00420AC7" w:rsidRDefault="000A02B7">
      <w:pPr>
        <w:widowControl w:val="0"/>
        <w:rPr>
          <w:b/>
          <w:sz w:val="24"/>
          <w:szCs w:val="24"/>
        </w:rPr>
      </w:pPr>
      <w:r>
        <w:rPr>
          <w:b/>
          <w:sz w:val="24"/>
          <w:szCs w:val="24"/>
        </w:rPr>
        <w:t>Identify actions taken to overcome the effects of any impediments identified in the jurisdictions analysis of impediments to fair housing choice.  91.520(a)</w:t>
      </w:r>
    </w:p>
    <w:p w14:paraId="6B37BAF0" w14:textId="77777777" w:rsidR="00420AC7" w:rsidRDefault="000A02B7">
      <w:pPr>
        <w:widowControl w:val="0"/>
        <w:spacing w:beforeAutospacing="1" w:afterAutospacing="1"/>
        <w:rPr>
          <w:rFonts w:cs="Arial"/>
        </w:rPr>
      </w:pPr>
      <w:r>
        <w:rPr>
          <w:rFonts w:cs="Arial"/>
        </w:rPr>
        <w:t xml:space="preserve">The members of the St. Louis HOME Consortium (St. Louis County, St. Charles County, City of Florissant, and the City of O’Fallon) and the Housing Authority of St. Louis County retained Mosaic Community Planning, LLC to conduct and prepare a new Regional Analysis of Impediments to Fair Housing Choice study in 2020. This regional study did have specific recommendations for each of the consortium members. The City of Florissant will address all barriers identified within its jurisdiction and act accordingly. Many of the Impediments to Fair Housing that have been identified in the 2020 Analysis of </w:t>
      </w:r>
      <w:r>
        <w:rPr>
          <w:rFonts w:cs="Arial"/>
        </w:rPr>
        <w:lastRenderedPageBreak/>
        <w:t>Impediments to Fair Housing report prepared by Mosaic as being applicable to Florissant are also Barriers to Affordable Housing. These barriers are largely systemic and will require effort from both private and public sectors across the entire regional area to correct. We will strive to undertake the stated strategies recommended in the report. Specific action items will be dependent upon future community and governmental engagement, planning, coordination, and available funding. The Impediments/Barriers that were identified as applicable to the City of Florissant include:</w:t>
      </w:r>
    </w:p>
    <w:p w14:paraId="540B81D2" w14:textId="77777777" w:rsidR="00420AC7" w:rsidRDefault="000A02B7">
      <w:pPr>
        <w:widowControl w:val="0"/>
        <w:numPr>
          <w:ilvl w:val="0"/>
          <w:numId w:val="3"/>
        </w:numPr>
        <w:spacing w:beforeAutospacing="1" w:afterAutospacing="1"/>
        <w:rPr>
          <w:rFonts w:cs="Arial"/>
        </w:rPr>
      </w:pPr>
      <w:r>
        <w:rPr>
          <w:rFonts w:cs="Arial"/>
        </w:rPr>
        <w:t>Low labor market engagement and limited incomes restrict housing choice and access to opportunity among protected classes </w:t>
      </w:r>
    </w:p>
    <w:p w14:paraId="58804036" w14:textId="77777777" w:rsidR="00420AC7" w:rsidRDefault="000A02B7">
      <w:pPr>
        <w:widowControl w:val="0"/>
        <w:spacing w:beforeAutospacing="1" w:afterAutospacing="1"/>
        <w:rPr>
          <w:rFonts w:cs="Arial"/>
        </w:rPr>
      </w:pPr>
      <w:r>
        <w:rPr>
          <w:rFonts w:cs="Arial"/>
        </w:rPr>
        <w:t>This is a high concern for the Florissant City Council.  In 2022, the city adopted a Comprehensive Plan with strategies to bring more economic opportunities into Florissant.  To drive the efforts outlined in the Comprehensive Plan, the city hired a new Economic Director to bring more businesses into our area.</w:t>
      </w:r>
    </w:p>
    <w:p w14:paraId="4B2C392C" w14:textId="77777777" w:rsidR="00420AC7" w:rsidRDefault="000A02B7">
      <w:pPr>
        <w:widowControl w:val="0"/>
        <w:numPr>
          <w:ilvl w:val="0"/>
          <w:numId w:val="3"/>
        </w:numPr>
        <w:spacing w:beforeAutospacing="1" w:afterAutospacing="1"/>
        <w:rPr>
          <w:rFonts w:cs="Arial"/>
        </w:rPr>
      </w:pPr>
      <w:r>
        <w:rPr>
          <w:rFonts w:cs="Arial"/>
        </w:rPr>
        <w:t>Lack of access to transportation services in some areas of the region limits housing choices and access to employment, services, and resources</w:t>
      </w:r>
    </w:p>
    <w:p w14:paraId="7A9A39DA" w14:textId="77777777" w:rsidR="00420AC7" w:rsidRDefault="000A02B7">
      <w:pPr>
        <w:widowControl w:val="0"/>
        <w:spacing w:beforeAutospacing="1" w:afterAutospacing="1"/>
        <w:rPr>
          <w:rFonts w:cs="Arial"/>
        </w:rPr>
      </w:pPr>
      <w:r>
        <w:rPr>
          <w:rFonts w:cs="Arial"/>
        </w:rPr>
        <w:t>In 2022, Florissant was awarded a grant to purchase two additional buses for the Florissant Local Elderly Resident Transportation program.</w:t>
      </w:r>
    </w:p>
    <w:p w14:paraId="09AA5D7B" w14:textId="77777777" w:rsidR="00420AC7" w:rsidRDefault="000A02B7">
      <w:pPr>
        <w:widowControl w:val="0"/>
        <w:numPr>
          <w:ilvl w:val="0"/>
          <w:numId w:val="3"/>
        </w:numPr>
        <w:spacing w:beforeAutospacing="1" w:afterAutospacing="1"/>
        <w:rPr>
          <w:rFonts w:cs="Arial"/>
        </w:rPr>
      </w:pPr>
      <w:r>
        <w:rPr>
          <w:rFonts w:cs="Arial"/>
        </w:rPr>
        <w:t>Insufficient housing for people with disabilities  </w:t>
      </w:r>
    </w:p>
    <w:p w14:paraId="67D0DFC5" w14:textId="77777777" w:rsidR="00420AC7" w:rsidRDefault="000A02B7">
      <w:pPr>
        <w:widowControl w:val="0"/>
        <w:spacing w:beforeAutospacing="1" w:afterAutospacing="1"/>
        <w:rPr>
          <w:rFonts w:cs="Arial"/>
        </w:rPr>
      </w:pPr>
      <w:r>
        <w:rPr>
          <w:rFonts w:cs="Arial"/>
        </w:rPr>
        <w:t>In 2024, the City of Florissant created the Accessible Home Modification program to help make existing housing stock more accessible to disabled residents. </w:t>
      </w:r>
    </w:p>
    <w:p w14:paraId="53256939" w14:textId="77777777" w:rsidR="00420AC7" w:rsidRDefault="000A02B7">
      <w:pPr>
        <w:widowControl w:val="0"/>
        <w:numPr>
          <w:ilvl w:val="0"/>
          <w:numId w:val="3"/>
        </w:numPr>
        <w:spacing w:beforeAutospacing="1" w:afterAutospacing="1"/>
        <w:rPr>
          <w:rFonts w:cs="Arial"/>
        </w:rPr>
      </w:pPr>
      <w:r>
        <w:rPr>
          <w:rFonts w:cs="Arial"/>
        </w:rPr>
        <w:t>Limited access to quality schools disproportionately impacts residents of color  </w:t>
      </w:r>
    </w:p>
    <w:p w14:paraId="5D4295AF" w14:textId="77777777" w:rsidR="00420AC7" w:rsidRDefault="000A02B7">
      <w:pPr>
        <w:widowControl w:val="0"/>
        <w:numPr>
          <w:ilvl w:val="0"/>
          <w:numId w:val="3"/>
        </w:numPr>
        <w:spacing w:beforeAutospacing="1" w:afterAutospacing="1"/>
        <w:rPr>
          <w:rFonts w:cs="Arial"/>
        </w:rPr>
      </w:pPr>
      <w:r>
        <w:rPr>
          <w:rFonts w:cs="Arial"/>
        </w:rPr>
        <w:t>Lack of affordable housing supply prevents members of protected classes from living in areas of opportunity </w:t>
      </w:r>
    </w:p>
    <w:p w14:paraId="5E753C94" w14:textId="77777777" w:rsidR="00420AC7" w:rsidRDefault="000A02B7">
      <w:pPr>
        <w:widowControl w:val="0"/>
        <w:numPr>
          <w:ilvl w:val="0"/>
          <w:numId w:val="3"/>
        </w:numPr>
        <w:spacing w:beforeAutospacing="1" w:afterAutospacing="1"/>
        <w:rPr>
          <w:rFonts w:cs="Arial"/>
        </w:rPr>
      </w:pPr>
      <w:r>
        <w:rPr>
          <w:rFonts w:cs="Arial"/>
        </w:rPr>
        <w:t>Ongoing need for fair housing outreach, education, and enforcement  </w:t>
      </w:r>
    </w:p>
    <w:p w14:paraId="52A1EA15" w14:textId="77777777" w:rsidR="00420AC7" w:rsidRDefault="000A02B7">
      <w:pPr>
        <w:widowControl w:val="0"/>
        <w:numPr>
          <w:ilvl w:val="0"/>
          <w:numId w:val="3"/>
        </w:numPr>
        <w:spacing w:beforeAutospacing="1" w:afterAutospacing="1"/>
        <w:rPr>
          <w:rFonts w:cs="Arial"/>
        </w:rPr>
      </w:pPr>
      <w:r>
        <w:rPr>
          <w:rFonts w:cs="Arial"/>
        </w:rPr>
        <w:t>Continued need for neighborhood investment and expanding opportunity in north St. Louis County </w:t>
      </w:r>
    </w:p>
    <w:p w14:paraId="289E0C2F" w14:textId="77777777" w:rsidR="00420AC7" w:rsidRDefault="000A02B7">
      <w:pPr>
        <w:widowControl w:val="0"/>
        <w:numPr>
          <w:ilvl w:val="0"/>
          <w:numId w:val="3"/>
        </w:numPr>
        <w:spacing w:beforeAutospacing="1" w:afterAutospacing="1"/>
        <w:rPr>
          <w:rFonts w:cs="Arial"/>
        </w:rPr>
      </w:pPr>
      <w:r>
        <w:rPr>
          <w:rFonts w:cs="Arial"/>
        </w:rPr>
        <w:t>NIMBYism and prejudice reduce housing choice for protected classes </w:t>
      </w:r>
    </w:p>
    <w:p w14:paraId="524637C5" w14:textId="77777777" w:rsidR="00420AC7" w:rsidRDefault="000A02B7">
      <w:pPr>
        <w:widowControl w:val="0"/>
        <w:spacing w:beforeAutospacing="1" w:afterAutospacing="1"/>
        <w:rPr>
          <w:rFonts w:cs="Arial"/>
        </w:rPr>
      </w:pPr>
      <w:r>
        <w:rPr>
          <w:rFonts w:cs="Arial"/>
        </w:rPr>
        <w:t>The City of Florissant has restructured and expanded the Media Department.  This department has made great strides highlighting the benefits of Florissant and showing the city as a center of activity and economic growth.  This helps change attitudes and increase opportunities for protected classes.</w:t>
      </w:r>
    </w:p>
    <w:p w14:paraId="6AD67275" w14:textId="77777777" w:rsidR="00420AC7" w:rsidRDefault="000A02B7">
      <w:pPr>
        <w:pStyle w:val="Heading2"/>
        <w:pageBreakBefore/>
        <w:widowControl w:val="0"/>
        <w:rPr>
          <w:rFonts w:ascii="Calibri" w:hAnsi="Calibri"/>
          <w:i w:val="0"/>
        </w:rPr>
      </w:pPr>
      <w:r>
        <w:rPr>
          <w:rFonts w:ascii="Calibri" w:hAnsi="Calibri"/>
          <w:i w:val="0"/>
        </w:rPr>
        <w:lastRenderedPageBreak/>
        <w:t>CR-40 - Monitoring 91.220 and 91.230</w:t>
      </w:r>
    </w:p>
    <w:p w14:paraId="3FF1CFF1" w14:textId="77777777" w:rsidR="00420AC7" w:rsidRDefault="000A02B7">
      <w:pPr>
        <w:widowControl w:val="0"/>
        <w:rPr>
          <w:b/>
          <w:sz w:val="24"/>
          <w:szCs w:val="24"/>
        </w:rPr>
      </w:pPr>
      <w:r>
        <w:rPr>
          <w:b/>
          <w:sz w:val="24"/>
          <w:szCs w:val="24"/>
        </w:rPr>
        <w:t>Describe the standards and procedures used to monitor activities carried out in furtherance of the plan and used to ensure long-term compliance with requirements of the programs involved, including minority business outreach and the comprehensive planning requirements</w:t>
      </w:r>
    </w:p>
    <w:p w14:paraId="3AC31782" w14:textId="77777777" w:rsidR="00420AC7" w:rsidRDefault="000A02B7">
      <w:pPr>
        <w:widowControl w:val="0"/>
        <w:spacing w:beforeAutospacing="1" w:afterAutospacing="1"/>
        <w:rPr>
          <w:rFonts w:cs="Arial"/>
        </w:rPr>
      </w:pPr>
      <w:r>
        <w:rPr>
          <w:rFonts w:cs="Arial"/>
        </w:rPr>
        <w:t>As a recipient of Federal funds, the City recognizes its responsibility for carrying out eligible activities in compliance with applicable Federal requirements and procedures. All activities are reviewed by staff to ensure compliance with eligibility and to ensure that they meet the national objectives of benefiting low- and moderate-income residents, alleviating urgent need, or eliminating slum and blight. All projects are reviewed by City staff prior to approval. Staff monitors the implementation of every activity on a step-by-step basis to ensure that all requirements are met. Staff have participated in IDIS Training, Visual Lead Training, Basic CDBG Training, Environmental Training, and Fair Housing Training. The City consults regularly and directly with HUD staff to ensure compliance with regulations and policy. Policies and procedures are always being reviewed for improvement to achieve program goals, complete activities in a timely manner, maintain adequate financial systems and all necessary documentation. The Finance staff of the city conducts additional monitoring to ensure that audit requirements are being met. </w:t>
      </w:r>
    </w:p>
    <w:p w14:paraId="6969B096" w14:textId="77777777" w:rsidR="00420AC7" w:rsidRDefault="000A02B7">
      <w:pPr>
        <w:widowControl w:val="0"/>
        <w:spacing w:beforeAutospacing="1" w:afterAutospacing="1"/>
        <w:rPr>
          <w:rFonts w:cs="Arial"/>
        </w:rPr>
      </w:pPr>
      <w:r>
        <w:rPr>
          <w:rFonts w:cs="Arial"/>
        </w:rPr>
        <w:t>If there are any activities carried out through sub-recipients, City staff is in contact with the sub-recipient throughout the year and conduct on-site monitoring visits to review procedures, verify the number of residents who have received services as well as the number of hours of service they received.</w:t>
      </w:r>
    </w:p>
    <w:p w14:paraId="16A86CF2" w14:textId="77777777" w:rsidR="00420AC7" w:rsidRDefault="000A02B7">
      <w:pPr>
        <w:widowControl w:val="0"/>
        <w:spacing w:beforeAutospacing="1" w:afterAutospacing="1"/>
        <w:rPr>
          <w:rFonts w:cs="Arial"/>
        </w:rPr>
      </w:pPr>
      <w:r>
        <w:rPr>
          <w:rFonts w:cs="Arial"/>
        </w:rPr>
        <w:t>We also continually monitor the progress of all work undertaken in the Home Improvement Program. Before any work is started, a member of our staff, along with a City of Florissant Multi-Building Inspector, conducts a minimum housing inspection of each residence. The homeowners obtain bids and quotes for all work to be done by a contractor, and those bids are reviewed by our staff. As work is completed by the contractor, a re-inspection is scheduled and conducted by the staff member and the inspector. All work must pass Florissant Minimum Housing Code. As work is completed and approved, payment is made to the contractor. When all work is completed, a final inspection is made by the same staff member and inspector. Phone calls are made, and letters sent to any participant who appears to be falling behind schedule.   For participants in Project IMPACT program who are not also participating in the Home Improvement Program, the work is monitored by frequent visits to the site by at least one member of our staff.</w:t>
      </w:r>
    </w:p>
    <w:p w14:paraId="56683C75" w14:textId="77777777" w:rsidR="00420AC7" w:rsidRDefault="00420AC7">
      <w:pPr>
        <w:widowControl w:val="0"/>
        <w:rPr>
          <w:rFonts w:cs="Arial"/>
        </w:rPr>
      </w:pPr>
    </w:p>
    <w:p w14:paraId="77E42559" w14:textId="77777777" w:rsidR="00420AC7" w:rsidRDefault="00420AC7">
      <w:pPr>
        <w:widowControl w:val="0"/>
        <w:rPr>
          <w:rFonts w:cs="Arial"/>
        </w:rPr>
      </w:pPr>
    </w:p>
    <w:p w14:paraId="0679C72A" w14:textId="77777777" w:rsidR="00420AC7" w:rsidRDefault="00420AC7">
      <w:pPr>
        <w:widowControl w:val="0"/>
        <w:rPr>
          <w:rFonts w:cs="Arial"/>
        </w:rPr>
      </w:pPr>
    </w:p>
    <w:p w14:paraId="08DA453E" w14:textId="77777777" w:rsidR="00420AC7" w:rsidRDefault="000A02B7">
      <w:pPr>
        <w:widowControl w:val="0"/>
        <w:rPr>
          <w:b/>
          <w:sz w:val="24"/>
          <w:szCs w:val="24"/>
        </w:rPr>
      </w:pPr>
      <w:r>
        <w:rPr>
          <w:b/>
          <w:sz w:val="24"/>
          <w:szCs w:val="24"/>
        </w:rPr>
        <w:t>Citizen Participation Plan 91.105(d); 91.115(d)</w:t>
      </w:r>
    </w:p>
    <w:p w14:paraId="389F0ABB" w14:textId="77777777" w:rsidR="00420AC7" w:rsidRDefault="000A02B7">
      <w:pPr>
        <w:widowControl w:val="0"/>
        <w:rPr>
          <w:sz w:val="24"/>
          <w:szCs w:val="24"/>
        </w:rPr>
      </w:pPr>
      <w:r>
        <w:rPr>
          <w:b/>
          <w:sz w:val="24"/>
          <w:szCs w:val="24"/>
        </w:rPr>
        <w:lastRenderedPageBreak/>
        <w:t>Describe the efforts to provide citizens with reasonable notice and an opportunity to comment on performance reports</w:t>
      </w:r>
      <w:r>
        <w:rPr>
          <w:sz w:val="24"/>
          <w:szCs w:val="24"/>
        </w:rPr>
        <w:t>.</w:t>
      </w:r>
    </w:p>
    <w:p w14:paraId="486B6C0B" w14:textId="77777777" w:rsidR="00420AC7" w:rsidRDefault="000A02B7">
      <w:pPr>
        <w:spacing w:beforeAutospacing="1" w:afterAutospacing="1"/>
      </w:pPr>
      <w:r>
        <w:t xml:space="preserve">Staff has utilized several strategies to engage the public in review of the CAPER as well as in the preparation of our Annual Plan.  A notice of availability of this Consolidated Annual Performance and Evaluation Report was published on the City’s web site and posted on the City’s social media. Notice was also posted on all available public bulletin </w:t>
      </w:r>
      <w:proofErr w:type="gramStart"/>
      <w:r>
        <w:t>boards</w:t>
      </w:r>
      <w:proofErr w:type="gramEnd"/>
      <w:r>
        <w:t xml:space="preserve"> and a press release was sent out to local newspapers and published in the Community News on Wednesday, February 5, 2025, for a public hearing that was held on Monday, February 24, 2025.</w:t>
      </w:r>
    </w:p>
    <w:p w14:paraId="5C1CC01B" w14:textId="77777777" w:rsidR="00420AC7" w:rsidRDefault="000A02B7">
      <w:pPr>
        <w:spacing w:beforeAutospacing="1" w:afterAutospacing="1"/>
      </w:pPr>
      <w:r>
        <w:t>In addition, public engagement for the Annual Action Plan was completed at a different time of the program year.  On November 30, 2023, we began the process by consulting about the 2024 Annual Action Plan with the Florissant Citizens Participation Committee.  Input from the committee was used to draft the 2024 Annual Action Plan, and the 2024 Annual Action Plan was presented at a public hearing during a City Council meeting on March 11, 2024.  A notice of the public hearing and public comment period was published on the City’s web site and posted on the City’s social media. Notice was also posted on all available public bulletin boards, a press release was sent out to local newspapers and published in the Community News on Wednesday, February 21, 2024.</w:t>
      </w:r>
    </w:p>
    <w:p w14:paraId="5602AB0B" w14:textId="77777777" w:rsidR="00420AC7" w:rsidRDefault="000A02B7">
      <w:pPr>
        <w:rPr>
          <w:b/>
          <w:i/>
          <w:sz w:val="28"/>
          <w:szCs w:val="28"/>
        </w:rPr>
      </w:pPr>
      <w:r>
        <w:rPr>
          <w:b/>
          <w:sz w:val="28"/>
          <w:szCs w:val="28"/>
        </w:rPr>
        <w:t>CR-45 - CDBG 91.520(c)</w:t>
      </w:r>
    </w:p>
    <w:p w14:paraId="3F6899AA" w14:textId="77777777" w:rsidR="00420AC7" w:rsidRDefault="000A02B7">
      <w:pPr>
        <w:widowControl w:val="0"/>
        <w:rPr>
          <w:b/>
          <w:sz w:val="24"/>
          <w:szCs w:val="24"/>
        </w:rPr>
      </w:pPr>
      <w:r>
        <w:rPr>
          <w:b/>
          <w:sz w:val="24"/>
          <w:szCs w:val="24"/>
        </w:rPr>
        <w:t xml:space="preserve">Specify the nature of, and reasons for, any changes in the jurisdiction’s program objectives and indications of how the jurisdiction would change its programs </w:t>
      </w:r>
      <w:proofErr w:type="gramStart"/>
      <w:r>
        <w:rPr>
          <w:b/>
          <w:sz w:val="24"/>
          <w:szCs w:val="24"/>
        </w:rPr>
        <w:t>as a result of</w:t>
      </w:r>
      <w:proofErr w:type="gramEnd"/>
      <w:r>
        <w:rPr>
          <w:b/>
          <w:sz w:val="24"/>
          <w:szCs w:val="24"/>
        </w:rPr>
        <w:t xml:space="preserve"> its experiences.</w:t>
      </w:r>
    </w:p>
    <w:p w14:paraId="2ADBF257" w14:textId="77777777" w:rsidR="00420AC7" w:rsidRDefault="000A02B7">
      <w:pPr>
        <w:widowControl w:val="0"/>
        <w:spacing w:beforeAutospacing="1" w:afterAutospacing="1"/>
        <w:rPr>
          <w:rFonts w:cs="Arial"/>
        </w:rPr>
      </w:pPr>
      <w:r>
        <w:rPr>
          <w:rFonts w:cs="Arial"/>
        </w:rPr>
        <w:t>There are currently no changes in our program objectives or in our program activities as the result of our experience in PY2024.</w:t>
      </w:r>
    </w:p>
    <w:p w14:paraId="52ECB671" w14:textId="77777777" w:rsidR="00420AC7" w:rsidRDefault="000A02B7">
      <w:pPr>
        <w:widowControl w:val="0"/>
        <w:rPr>
          <w:b/>
          <w:sz w:val="24"/>
          <w:szCs w:val="24"/>
        </w:rPr>
      </w:pPr>
      <w:r>
        <w:rPr>
          <w:b/>
          <w:sz w:val="24"/>
          <w:szCs w:val="24"/>
        </w:rPr>
        <w:t>Does this Jurisdiction have any open Brownfields Economic Development Initiative (BEDI) grants?</w:t>
      </w:r>
    </w:p>
    <w:p w14:paraId="5E1FE7CA" w14:textId="77777777" w:rsidR="00420AC7" w:rsidRDefault="000A02B7">
      <w:pPr>
        <w:widowControl w:val="0"/>
        <w:spacing w:beforeAutospacing="1" w:afterAutospacing="1"/>
        <w:rPr>
          <w:rFonts w:cs="Arial"/>
        </w:rPr>
      </w:pPr>
      <w:r>
        <w:rPr>
          <w:rFonts w:cs="Arial"/>
        </w:rPr>
        <w:t>No</w:t>
      </w:r>
    </w:p>
    <w:p w14:paraId="090C08F4" w14:textId="77777777" w:rsidR="00420AC7" w:rsidRDefault="000A02B7">
      <w:pPr>
        <w:widowControl w:val="0"/>
        <w:rPr>
          <w:b/>
          <w:sz w:val="24"/>
          <w:szCs w:val="24"/>
        </w:rPr>
      </w:pPr>
      <w:r>
        <w:rPr>
          <w:b/>
          <w:sz w:val="24"/>
          <w:szCs w:val="24"/>
        </w:rPr>
        <w:t xml:space="preserve"> [BEDI </w:t>
      </w:r>
      <w:proofErr w:type="gramStart"/>
      <w:r>
        <w:rPr>
          <w:b/>
          <w:sz w:val="24"/>
          <w:szCs w:val="24"/>
        </w:rPr>
        <w:t>grantees]  Describe</w:t>
      </w:r>
      <w:proofErr w:type="gramEnd"/>
      <w:r>
        <w:rPr>
          <w:b/>
          <w:sz w:val="24"/>
          <w:szCs w:val="24"/>
        </w:rPr>
        <w:t xml:space="preserve"> accomplishments and program outcomes during the last year.</w:t>
      </w:r>
    </w:p>
    <w:p w14:paraId="2DC02094" w14:textId="77777777" w:rsidR="00420AC7" w:rsidRDefault="00420AC7">
      <w:pPr>
        <w:widowControl w:val="0"/>
        <w:rPr>
          <w:rFonts w:cs="Arial"/>
        </w:rPr>
      </w:pPr>
    </w:p>
    <w:p w14:paraId="3EAEA07D" w14:textId="77777777" w:rsidR="00420AC7" w:rsidRDefault="00420AC7"/>
    <w:p w14:paraId="4C4FA344" w14:textId="77777777" w:rsidR="00420AC7" w:rsidRDefault="000A02B7">
      <w:pPr>
        <w:keepNext/>
        <w:pageBreakBefore/>
        <w:widowControl w:val="0"/>
        <w:spacing w:before="240" w:after="60"/>
        <w:outlineLvl w:val="1"/>
        <w:rPr>
          <w:rFonts w:cs="Arial"/>
          <w:b/>
          <w:bCs/>
          <w:iCs/>
          <w:sz w:val="28"/>
          <w:szCs w:val="28"/>
        </w:rPr>
      </w:pPr>
      <w:r>
        <w:rPr>
          <w:rFonts w:cs="Arial"/>
          <w:b/>
          <w:bCs/>
          <w:iCs/>
          <w:sz w:val="28"/>
          <w:szCs w:val="28"/>
        </w:rPr>
        <w:lastRenderedPageBreak/>
        <w:t>CR-45 - CDBG 91.520(c)</w:t>
      </w:r>
    </w:p>
    <w:p w14:paraId="263748F6" w14:textId="77777777" w:rsidR="00420AC7" w:rsidRDefault="000A02B7">
      <w:pPr>
        <w:widowControl w:val="0"/>
        <w:rPr>
          <w:b/>
          <w:sz w:val="24"/>
          <w:szCs w:val="24"/>
        </w:rPr>
      </w:pPr>
      <w:r>
        <w:rPr>
          <w:b/>
          <w:sz w:val="24"/>
          <w:szCs w:val="24"/>
        </w:rPr>
        <w:t xml:space="preserve">Specify the nature of, and reasons for, any changes in the jurisdiction’s program objectives and indications of how the jurisdiction would change its programs </w:t>
      </w:r>
      <w:proofErr w:type="gramStart"/>
      <w:r>
        <w:rPr>
          <w:b/>
          <w:sz w:val="24"/>
          <w:szCs w:val="24"/>
        </w:rPr>
        <w:t>as a result of</w:t>
      </w:r>
      <w:proofErr w:type="gramEnd"/>
      <w:r>
        <w:rPr>
          <w:b/>
          <w:sz w:val="24"/>
          <w:szCs w:val="24"/>
        </w:rPr>
        <w:t xml:space="preserve"> its experiences.</w:t>
      </w:r>
    </w:p>
    <w:p w14:paraId="31F6D65E" w14:textId="77777777" w:rsidR="00420AC7" w:rsidRDefault="000A02B7">
      <w:pPr>
        <w:widowControl w:val="0"/>
        <w:spacing w:beforeAutospacing="1" w:afterAutospacing="1"/>
        <w:rPr>
          <w:rFonts w:cs="Arial"/>
        </w:rPr>
      </w:pPr>
      <w:r>
        <w:rPr>
          <w:rFonts w:cs="Arial"/>
        </w:rPr>
        <w:t>There are currently no changes in our program objectives or in our program activities as the result of our experience in PY2024.</w:t>
      </w:r>
    </w:p>
    <w:p w14:paraId="658A952F" w14:textId="77777777" w:rsidR="00420AC7" w:rsidRDefault="000A02B7">
      <w:pPr>
        <w:widowControl w:val="0"/>
        <w:rPr>
          <w:b/>
          <w:sz w:val="24"/>
          <w:szCs w:val="24"/>
        </w:rPr>
      </w:pPr>
      <w:r>
        <w:rPr>
          <w:b/>
          <w:sz w:val="24"/>
          <w:szCs w:val="24"/>
        </w:rPr>
        <w:t>Does this Jurisdiction have any open Brownfields Economic Development Initiative (BEDI) grants?</w:t>
      </w:r>
    </w:p>
    <w:p w14:paraId="108A1F64" w14:textId="77777777" w:rsidR="00420AC7" w:rsidRDefault="000A02B7">
      <w:pPr>
        <w:widowControl w:val="0"/>
        <w:spacing w:beforeAutospacing="1" w:afterAutospacing="1"/>
        <w:rPr>
          <w:rFonts w:cs="Arial"/>
        </w:rPr>
      </w:pPr>
      <w:r>
        <w:rPr>
          <w:rFonts w:cs="Arial"/>
        </w:rPr>
        <w:t>No</w:t>
      </w:r>
    </w:p>
    <w:p w14:paraId="1DE307B6" w14:textId="77777777" w:rsidR="00420AC7" w:rsidRDefault="000A02B7">
      <w:pPr>
        <w:widowControl w:val="0"/>
        <w:rPr>
          <w:b/>
          <w:sz w:val="24"/>
          <w:szCs w:val="24"/>
        </w:rPr>
      </w:pPr>
      <w:r>
        <w:rPr>
          <w:b/>
          <w:sz w:val="24"/>
          <w:szCs w:val="24"/>
        </w:rPr>
        <w:t xml:space="preserve">[BEDI </w:t>
      </w:r>
      <w:proofErr w:type="gramStart"/>
      <w:r>
        <w:rPr>
          <w:b/>
          <w:sz w:val="24"/>
          <w:szCs w:val="24"/>
        </w:rPr>
        <w:t>grantees]  Describe</w:t>
      </w:r>
      <w:proofErr w:type="gramEnd"/>
      <w:r>
        <w:rPr>
          <w:b/>
          <w:sz w:val="24"/>
          <w:szCs w:val="24"/>
        </w:rPr>
        <w:t xml:space="preserve"> accomplishments and program outcomes during the last year.</w:t>
      </w:r>
    </w:p>
    <w:p w14:paraId="29AB966D" w14:textId="77777777" w:rsidR="00420AC7" w:rsidRDefault="00420AC7">
      <w:pPr>
        <w:widowControl w:val="0"/>
        <w:rPr>
          <w:rFonts w:cs="Arial"/>
        </w:rPr>
      </w:pPr>
    </w:p>
    <w:p w14:paraId="36B6AE1D" w14:textId="77777777" w:rsidR="00420AC7" w:rsidRDefault="00420AC7"/>
    <w:p w14:paraId="19425233" w14:textId="77777777" w:rsidR="00420AC7" w:rsidRDefault="00420AC7"/>
    <w:p w14:paraId="205822D4" w14:textId="77777777" w:rsidR="00420AC7" w:rsidRDefault="000A02B7">
      <w:pPr>
        <w:pStyle w:val="Heading2"/>
        <w:keepNext w:val="0"/>
        <w:pageBreakBefore/>
        <w:widowControl w:val="0"/>
        <w:rPr>
          <w:rFonts w:ascii="Calibri" w:hAnsi="Calibri"/>
          <w:i w:val="0"/>
        </w:rPr>
      </w:pPr>
      <w:r>
        <w:rPr>
          <w:rFonts w:ascii="Calibri" w:hAnsi="Calibri"/>
          <w:i w:val="0"/>
        </w:rPr>
        <w:lastRenderedPageBreak/>
        <w:t>CR-58 – Section 3</w:t>
      </w:r>
    </w:p>
    <w:p w14:paraId="703CF09C" w14:textId="77777777" w:rsidR="00420AC7" w:rsidRDefault="000A02B7">
      <w:pPr>
        <w:widowControl w:val="0"/>
        <w:rPr>
          <w:b/>
          <w:sz w:val="24"/>
          <w:szCs w:val="24"/>
        </w:rPr>
      </w:pPr>
      <w:r>
        <w:rPr>
          <w:b/>
          <w:sz w:val="24"/>
          <w:szCs w:val="24"/>
        </w:rPr>
        <w:t xml:space="preserve">Identify the number of individuals assisted and the types of assistance provided </w:t>
      </w:r>
    </w:p>
    <w:p w14:paraId="6CE78974" w14:textId="77777777" w:rsidR="00420AC7" w:rsidRDefault="00420AC7">
      <w:pPr>
        <w:widowControl w:val="0"/>
        <w:rPr>
          <w:sz w:val="24"/>
          <w:szCs w:val="24"/>
        </w:rPr>
      </w:pPr>
    </w:p>
    <w:tbl>
      <w:tblPr>
        <w:tblW w:w="5021"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335"/>
        <w:gridCol w:w="793"/>
        <w:gridCol w:w="881"/>
        <w:gridCol w:w="706"/>
        <w:gridCol w:w="968"/>
        <w:gridCol w:w="706"/>
      </w:tblGrid>
      <w:tr w:rsidR="00420AC7" w14:paraId="536D0B99" w14:textId="77777777">
        <w:trPr>
          <w:cantSplit/>
        </w:trPr>
        <w:tc>
          <w:tcPr>
            <w:tcW w:w="5490" w:type="dxa"/>
          </w:tcPr>
          <w:p w14:paraId="09911FDB" w14:textId="77777777" w:rsidR="00420AC7" w:rsidRDefault="000A02B7">
            <w:pPr>
              <w:keepNext/>
              <w:widowControl w:val="0"/>
              <w:tabs>
                <w:tab w:val="left" w:pos="2070"/>
              </w:tabs>
              <w:spacing w:after="0" w:line="240" w:lineRule="auto"/>
              <w:ind w:right="162"/>
              <w:jc w:val="center"/>
              <w:rPr>
                <w:b/>
              </w:rPr>
            </w:pPr>
            <w:r>
              <w:rPr>
                <w:b/>
              </w:rPr>
              <w:t>Total Labor Hours</w:t>
            </w:r>
          </w:p>
        </w:tc>
        <w:tc>
          <w:tcPr>
            <w:tcW w:w="810" w:type="dxa"/>
          </w:tcPr>
          <w:p w14:paraId="1F7FB9A7" w14:textId="77777777" w:rsidR="00420AC7" w:rsidRDefault="000A02B7">
            <w:pPr>
              <w:keepNext/>
              <w:widowControl w:val="0"/>
              <w:spacing w:after="0" w:line="240" w:lineRule="auto"/>
              <w:jc w:val="center"/>
              <w:rPr>
                <w:b/>
              </w:rPr>
            </w:pPr>
            <w:r>
              <w:rPr>
                <w:b/>
              </w:rPr>
              <w:t>CDBG</w:t>
            </w:r>
          </w:p>
        </w:tc>
        <w:tc>
          <w:tcPr>
            <w:tcW w:w="900" w:type="dxa"/>
          </w:tcPr>
          <w:p w14:paraId="0201EBC7" w14:textId="77777777" w:rsidR="00420AC7" w:rsidRDefault="000A02B7">
            <w:pPr>
              <w:keepNext/>
              <w:widowControl w:val="0"/>
              <w:spacing w:after="0" w:line="240" w:lineRule="auto"/>
              <w:jc w:val="center"/>
              <w:rPr>
                <w:b/>
              </w:rPr>
            </w:pPr>
            <w:r>
              <w:rPr>
                <w:b/>
              </w:rPr>
              <w:t>HOME</w:t>
            </w:r>
          </w:p>
        </w:tc>
        <w:tc>
          <w:tcPr>
            <w:tcW w:w="720" w:type="dxa"/>
          </w:tcPr>
          <w:p w14:paraId="1EBED5EF" w14:textId="77777777" w:rsidR="00420AC7" w:rsidRDefault="000A02B7">
            <w:pPr>
              <w:keepNext/>
              <w:widowControl w:val="0"/>
              <w:spacing w:after="0" w:line="240" w:lineRule="auto"/>
              <w:rPr>
                <w:b/>
              </w:rPr>
            </w:pPr>
            <w:r>
              <w:rPr>
                <w:b/>
              </w:rPr>
              <w:t>ESG</w:t>
            </w:r>
          </w:p>
        </w:tc>
        <w:tc>
          <w:tcPr>
            <w:tcW w:w="990" w:type="dxa"/>
          </w:tcPr>
          <w:p w14:paraId="1A2204DA" w14:textId="77777777" w:rsidR="00420AC7" w:rsidRDefault="000A02B7">
            <w:pPr>
              <w:keepNext/>
              <w:widowControl w:val="0"/>
              <w:spacing w:after="0" w:line="240" w:lineRule="auto"/>
              <w:jc w:val="center"/>
              <w:rPr>
                <w:b/>
              </w:rPr>
            </w:pPr>
            <w:r>
              <w:rPr>
                <w:b/>
              </w:rPr>
              <w:t>HOPWA</w:t>
            </w:r>
          </w:p>
        </w:tc>
        <w:tc>
          <w:tcPr>
            <w:tcW w:w="720" w:type="dxa"/>
          </w:tcPr>
          <w:p w14:paraId="2620CD34" w14:textId="77777777" w:rsidR="00420AC7" w:rsidRDefault="000A02B7">
            <w:pPr>
              <w:keepNext/>
              <w:widowControl w:val="0"/>
              <w:spacing w:after="0" w:line="240" w:lineRule="auto"/>
              <w:jc w:val="center"/>
              <w:rPr>
                <w:b/>
              </w:rPr>
            </w:pPr>
            <w:r>
              <w:rPr>
                <w:b/>
              </w:rPr>
              <w:t>HTF</w:t>
            </w:r>
          </w:p>
        </w:tc>
      </w:tr>
      <w:tr w:rsidR="00420AC7" w14:paraId="405D3B94" w14:textId="77777777">
        <w:trPr>
          <w:cantSplit/>
        </w:trPr>
        <w:tc>
          <w:tcPr>
            <w:tcW w:w="5490" w:type="dxa"/>
            <w:vAlign w:val="center"/>
          </w:tcPr>
          <w:p w14:paraId="1962BFE8" w14:textId="77777777" w:rsidR="00420AC7" w:rsidRDefault="000A02B7">
            <w:pPr>
              <w:spacing w:beforeAutospacing="1" w:afterAutospacing="1"/>
            </w:pPr>
            <w:r>
              <w:rPr>
                <w:rFonts w:ascii="Arial" w:hAnsi="Arial"/>
                <w:color w:val="25396E"/>
                <w:sz w:val="16"/>
              </w:rPr>
              <w:t>Total Number of Activities</w:t>
            </w:r>
          </w:p>
        </w:tc>
        <w:tc>
          <w:tcPr>
            <w:tcW w:w="810" w:type="dxa"/>
            <w:vAlign w:val="center"/>
          </w:tcPr>
          <w:p w14:paraId="7C68DA27" w14:textId="77777777" w:rsidR="00420AC7" w:rsidRDefault="000A02B7">
            <w:pPr>
              <w:spacing w:beforeAutospacing="1" w:afterAutospacing="1"/>
              <w:jc w:val="right"/>
            </w:pPr>
            <w:r>
              <w:rPr>
                <w:rFonts w:ascii="Arial" w:hAnsi="Arial"/>
                <w:color w:val="000000"/>
                <w:sz w:val="16"/>
              </w:rPr>
              <w:t>0</w:t>
            </w:r>
          </w:p>
        </w:tc>
        <w:tc>
          <w:tcPr>
            <w:tcW w:w="900" w:type="dxa"/>
            <w:vAlign w:val="center"/>
          </w:tcPr>
          <w:p w14:paraId="5D86172E" w14:textId="77777777" w:rsidR="00420AC7" w:rsidRDefault="000A02B7">
            <w:pPr>
              <w:spacing w:beforeAutospacing="1" w:afterAutospacing="1"/>
              <w:jc w:val="right"/>
            </w:pPr>
            <w:r>
              <w:rPr>
                <w:rFonts w:ascii="Arial" w:hAnsi="Arial"/>
                <w:color w:val="000000"/>
                <w:sz w:val="16"/>
              </w:rPr>
              <w:t>0</w:t>
            </w:r>
          </w:p>
        </w:tc>
        <w:tc>
          <w:tcPr>
            <w:tcW w:w="720" w:type="dxa"/>
            <w:vAlign w:val="center"/>
          </w:tcPr>
          <w:p w14:paraId="7C343A37" w14:textId="77777777" w:rsidR="00420AC7" w:rsidRDefault="000A02B7">
            <w:pPr>
              <w:spacing w:beforeAutospacing="1" w:afterAutospacing="1"/>
              <w:jc w:val="right"/>
            </w:pPr>
            <w:r>
              <w:rPr>
                <w:rFonts w:ascii="Arial" w:hAnsi="Arial"/>
                <w:color w:val="000000"/>
                <w:sz w:val="16"/>
              </w:rPr>
              <w:t>0</w:t>
            </w:r>
          </w:p>
        </w:tc>
        <w:tc>
          <w:tcPr>
            <w:tcW w:w="990" w:type="dxa"/>
            <w:vAlign w:val="center"/>
          </w:tcPr>
          <w:p w14:paraId="7AAA4F81" w14:textId="77777777" w:rsidR="00420AC7" w:rsidRDefault="000A02B7">
            <w:pPr>
              <w:spacing w:beforeAutospacing="1" w:afterAutospacing="1"/>
              <w:jc w:val="right"/>
            </w:pPr>
            <w:r>
              <w:rPr>
                <w:rFonts w:ascii="Arial" w:hAnsi="Arial"/>
                <w:color w:val="000000"/>
                <w:sz w:val="16"/>
              </w:rPr>
              <w:t>0</w:t>
            </w:r>
          </w:p>
        </w:tc>
        <w:tc>
          <w:tcPr>
            <w:tcW w:w="720" w:type="dxa"/>
            <w:vAlign w:val="center"/>
          </w:tcPr>
          <w:p w14:paraId="72B90E0F" w14:textId="77777777" w:rsidR="00420AC7" w:rsidRDefault="000A02B7">
            <w:pPr>
              <w:spacing w:beforeAutospacing="1" w:afterAutospacing="1"/>
              <w:jc w:val="right"/>
            </w:pPr>
            <w:r>
              <w:rPr>
                <w:rFonts w:ascii="Arial" w:hAnsi="Arial"/>
                <w:color w:val="000000"/>
                <w:sz w:val="16"/>
              </w:rPr>
              <w:t>0</w:t>
            </w:r>
          </w:p>
        </w:tc>
      </w:tr>
      <w:tr w:rsidR="00420AC7" w14:paraId="734F4BE3" w14:textId="77777777">
        <w:trPr>
          <w:cantSplit/>
        </w:trPr>
        <w:tc>
          <w:tcPr>
            <w:tcW w:w="5490" w:type="dxa"/>
            <w:vAlign w:val="center"/>
          </w:tcPr>
          <w:p w14:paraId="53C3666B" w14:textId="77777777" w:rsidR="00420AC7" w:rsidRDefault="000A02B7">
            <w:pPr>
              <w:spacing w:beforeAutospacing="1" w:afterAutospacing="1"/>
            </w:pPr>
            <w:r>
              <w:rPr>
                <w:rFonts w:ascii="Arial" w:hAnsi="Arial"/>
                <w:color w:val="25396E"/>
                <w:sz w:val="16"/>
              </w:rPr>
              <w:t>Total Labor Hours</w:t>
            </w:r>
          </w:p>
        </w:tc>
        <w:tc>
          <w:tcPr>
            <w:tcW w:w="810" w:type="dxa"/>
            <w:vAlign w:val="center"/>
          </w:tcPr>
          <w:p w14:paraId="0A3D05EB" w14:textId="77777777" w:rsidR="00420AC7" w:rsidRDefault="000A02B7">
            <w:pPr>
              <w:spacing w:beforeAutospacing="1" w:afterAutospacing="1"/>
              <w:jc w:val="right"/>
            </w:pPr>
            <w:r>
              <w:rPr>
                <w:rFonts w:ascii="Arial" w:hAnsi="Arial"/>
                <w:color w:val="000000"/>
                <w:sz w:val="16"/>
              </w:rPr>
              <w:t>0</w:t>
            </w:r>
          </w:p>
        </w:tc>
        <w:tc>
          <w:tcPr>
            <w:tcW w:w="900" w:type="dxa"/>
            <w:vAlign w:val="center"/>
          </w:tcPr>
          <w:p w14:paraId="6218C330" w14:textId="77777777" w:rsidR="00420AC7" w:rsidRDefault="000A02B7">
            <w:pPr>
              <w:spacing w:beforeAutospacing="1" w:afterAutospacing="1"/>
              <w:jc w:val="right"/>
            </w:pPr>
            <w:r>
              <w:rPr>
                <w:rFonts w:ascii="Arial" w:hAnsi="Arial"/>
                <w:color w:val="000000"/>
                <w:sz w:val="16"/>
              </w:rPr>
              <w:t xml:space="preserve"> </w:t>
            </w:r>
          </w:p>
        </w:tc>
        <w:tc>
          <w:tcPr>
            <w:tcW w:w="720" w:type="dxa"/>
            <w:vAlign w:val="center"/>
          </w:tcPr>
          <w:p w14:paraId="6B04F8D4" w14:textId="77777777" w:rsidR="00420AC7" w:rsidRDefault="000A02B7">
            <w:pPr>
              <w:spacing w:beforeAutospacing="1" w:afterAutospacing="1"/>
              <w:jc w:val="right"/>
            </w:pPr>
            <w:r>
              <w:rPr>
                <w:rFonts w:ascii="Arial" w:hAnsi="Arial"/>
                <w:color w:val="000000"/>
                <w:sz w:val="16"/>
              </w:rPr>
              <w:t xml:space="preserve"> </w:t>
            </w:r>
          </w:p>
        </w:tc>
        <w:tc>
          <w:tcPr>
            <w:tcW w:w="990" w:type="dxa"/>
            <w:vAlign w:val="center"/>
          </w:tcPr>
          <w:p w14:paraId="38CAC88A" w14:textId="77777777" w:rsidR="00420AC7" w:rsidRDefault="000A02B7">
            <w:pPr>
              <w:spacing w:beforeAutospacing="1" w:afterAutospacing="1"/>
              <w:jc w:val="right"/>
            </w:pPr>
            <w:r>
              <w:rPr>
                <w:rFonts w:ascii="Arial" w:hAnsi="Arial"/>
                <w:color w:val="000000"/>
                <w:sz w:val="16"/>
              </w:rPr>
              <w:t xml:space="preserve"> </w:t>
            </w:r>
          </w:p>
        </w:tc>
        <w:tc>
          <w:tcPr>
            <w:tcW w:w="720" w:type="dxa"/>
            <w:vAlign w:val="center"/>
          </w:tcPr>
          <w:p w14:paraId="567C22C9" w14:textId="77777777" w:rsidR="00420AC7" w:rsidRDefault="000A02B7">
            <w:pPr>
              <w:spacing w:beforeAutospacing="1" w:afterAutospacing="1"/>
              <w:jc w:val="right"/>
            </w:pPr>
            <w:r>
              <w:rPr>
                <w:rFonts w:ascii="Arial" w:hAnsi="Arial"/>
                <w:color w:val="000000"/>
                <w:sz w:val="16"/>
              </w:rPr>
              <w:t xml:space="preserve"> </w:t>
            </w:r>
          </w:p>
        </w:tc>
      </w:tr>
      <w:tr w:rsidR="00420AC7" w14:paraId="65FEB866" w14:textId="77777777">
        <w:trPr>
          <w:cantSplit/>
        </w:trPr>
        <w:tc>
          <w:tcPr>
            <w:tcW w:w="5490" w:type="dxa"/>
            <w:vAlign w:val="center"/>
          </w:tcPr>
          <w:p w14:paraId="441F3F9F" w14:textId="77777777" w:rsidR="00420AC7" w:rsidRDefault="000A02B7">
            <w:pPr>
              <w:spacing w:beforeAutospacing="1" w:afterAutospacing="1"/>
            </w:pPr>
            <w:r>
              <w:rPr>
                <w:rFonts w:ascii="Arial" w:hAnsi="Arial"/>
                <w:color w:val="25396E"/>
                <w:sz w:val="16"/>
              </w:rPr>
              <w:t>Total Section 3 Worker Hours</w:t>
            </w:r>
          </w:p>
        </w:tc>
        <w:tc>
          <w:tcPr>
            <w:tcW w:w="810" w:type="dxa"/>
            <w:vAlign w:val="center"/>
          </w:tcPr>
          <w:p w14:paraId="7DD88FD9" w14:textId="77777777" w:rsidR="00420AC7" w:rsidRDefault="000A02B7">
            <w:pPr>
              <w:spacing w:beforeAutospacing="1" w:afterAutospacing="1"/>
              <w:jc w:val="right"/>
            </w:pPr>
            <w:r>
              <w:rPr>
                <w:rFonts w:ascii="Arial" w:hAnsi="Arial"/>
                <w:color w:val="000000"/>
                <w:sz w:val="16"/>
              </w:rPr>
              <w:t>0</w:t>
            </w:r>
          </w:p>
        </w:tc>
        <w:tc>
          <w:tcPr>
            <w:tcW w:w="900" w:type="dxa"/>
            <w:vAlign w:val="center"/>
          </w:tcPr>
          <w:p w14:paraId="781376E8" w14:textId="77777777" w:rsidR="00420AC7" w:rsidRDefault="000A02B7">
            <w:pPr>
              <w:spacing w:beforeAutospacing="1" w:afterAutospacing="1"/>
              <w:jc w:val="right"/>
            </w:pPr>
            <w:r>
              <w:rPr>
                <w:rFonts w:ascii="Arial" w:hAnsi="Arial"/>
                <w:color w:val="000000"/>
                <w:sz w:val="16"/>
              </w:rPr>
              <w:t xml:space="preserve"> </w:t>
            </w:r>
          </w:p>
        </w:tc>
        <w:tc>
          <w:tcPr>
            <w:tcW w:w="720" w:type="dxa"/>
            <w:vAlign w:val="center"/>
          </w:tcPr>
          <w:p w14:paraId="1DC5A4E2" w14:textId="77777777" w:rsidR="00420AC7" w:rsidRDefault="000A02B7">
            <w:pPr>
              <w:spacing w:beforeAutospacing="1" w:afterAutospacing="1"/>
              <w:jc w:val="right"/>
            </w:pPr>
            <w:r>
              <w:rPr>
                <w:rFonts w:ascii="Arial" w:hAnsi="Arial"/>
                <w:color w:val="000000"/>
                <w:sz w:val="16"/>
              </w:rPr>
              <w:t xml:space="preserve"> </w:t>
            </w:r>
          </w:p>
        </w:tc>
        <w:tc>
          <w:tcPr>
            <w:tcW w:w="990" w:type="dxa"/>
            <w:vAlign w:val="center"/>
          </w:tcPr>
          <w:p w14:paraId="42533CA8" w14:textId="77777777" w:rsidR="00420AC7" w:rsidRDefault="000A02B7">
            <w:pPr>
              <w:spacing w:beforeAutospacing="1" w:afterAutospacing="1"/>
              <w:jc w:val="right"/>
            </w:pPr>
            <w:r>
              <w:rPr>
                <w:rFonts w:ascii="Arial" w:hAnsi="Arial"/>
                <w:color w:val="000000"/>
                <w:sz w:val="16"/>
              </w:rPr>
              <w:t xml:space="preserve"> </w:t>
            </w:r>
          </w:p>
        </w:tc>
        <w:tc>
          <w:tcPr>
            <w:tcW w:w="720" w:type="dxa"/>
            <w:vAlign w:val="center"/>
          </w:tcPr>
          <w:p w14:paraId="0E4AC89C" w14:textId="77777777" w:rsidR="00420AC7" w:rsidRDefault="000A02B7">
            <w:pPr>
              <w:spacing w:beforeAutospacing="1" w:afterAutospacing="1"/>
              <w:jc w:val="right"/>
            </w:pPr>
            <w:r>
              <w:rPr>
                <w:rFonts w:ascii="Arial" w:hAnsi="Arial"/>
                <w:color w:val="000000"/>
                <w:sz w:val="16"/>
              </w:rPr>
              <w:t xml:space="preserve"> </w:t>
            </w:r>
          </w:p>
        </w:tc>
      </w:tr>
      <w:tr w:rsidR="00420AC7" w14:paraId="5A7667BC" w14:textId="77777777">
        <w:trPr>
          <w:cantSplit/>
        </w:trPr>
        <w:tc>
          <w:tcPr>
            <w:tcW w:w="5490" w:type="dxa"/>
            <w:vAlign w:val="center"/>
          </w:tcPr>
          <w:p w14:paraId="77F515F1" w14:textId="77777777" w:rsidR="00420AC7" w:rsidRDefault="000A02B7">
            <w:pPr>
              <w:spacing w:beforeAutospacing="1" w:afterAutospacing="1"/>
            </w:pPr>
            <w:r>
              <w:rPr>
                <w:rFonts w:ascii="Arial" w:hAnsi="Arial"/>
                <w:color w:val="25396E"/>
                <w:sz w:val="16"/>
              </w:rPr>
              <w:t>Total Targeted Section 3 Worker Hours</w:t>
            </w:r>
          </w:p>
        </w:tc>
        <w:tc>
          <w:tcPr>
            <w:tcW w:w="810" w:type="dxa"/>
            <w:vAlign w:val="center"/>
          </w:tcPr>
          <w:p w14:paraId="1057A62E" w14:textId="77777777" w:rsidR="00420AC7" w:rsidRDefault="000A02B7">
            <w:pPr>
              <w:spacing w:beforeAutospacing="1" w:afterAutospacing="1"/>
              <w:jc w:val="right"/>
            </w:pPr>
            <w:r>
              <w:rPr>
                <w:rFonts w:ascii="Arial" w:hAnsi="Arial"/>
                <w:color w:val="000000"/>
                <w:sz w:val="16"/>
              </w:rPr>
              <w:t>0</w:t>
            </w:r>
          </w:p>
        </w:tc>
        <w:tc>
          <w:tcPr>
            <w:tcW w:w="900" w:type="dxa"/>
            <w:vAlign w:val="center"/>
          </w:tcPr>
          <w:p w14:paraId="0D8EEE48" w14:textId="77777777" w:rsidR="00420AC7" w:rsidRDefault="000A02B7">
            <w:pPr>
              <w:spacing w:beforeAutospacing="1" w:afterAutospacing="1"/>
              <w:jc w:val="right"/>
            </w:pPr>
            <w:r>
              <w:rPr>
                <w:rFonts w:ascii="Arial" w:hAnsi="Arial"/>
                <w:color w:val="000000"/>
                <w:sz w:val="16"/>
              </w:rPr>
              <w:t xml:space="preserve"> </w:t>
            </w:r>
          </w:p>
        </w:tc>
        <w:tc>
          <w:tcPr>
            <w:tcW w:w="720" w:type="dxa"/>
            <w:vAlign w:val="center"/>
          </w:tcPr>
          <w:p w14:paraId="3F580324" w14:textId="77777777" w:rsidR="00420AC7" w:rsidRDefault="000A02B7">
            <w:pPr>
              <w:spacing w:beforeAutospacing="1" w:afterAutospacing="1"/>
              <w:jc w:val="right"/>
            </w:pPr>
            <w:r>
              <w:rPr>
                <w:rFonts w:ascii="Arial" w:hAnsi="Arial"/>
                <w:color w:val="000000"/>
                <w:sz w:val="16"/>
              </w:rPr>
              <w:t xml:space="preserve"> </w:t>
            </w:r>
          </w:p>
        </w:tc>
        <w:tc>
          <w:tcPr>
            <w:tcW w:w="990" w:type="dxa"/>
            <w:vAlign w:val="center"/>
          </w:tcPr>
          <w:p w14:paraId="2E7D64C1" w14:textId="77777777" w:rsidR="00420AC7" w:rsidRDefault="000A02B7">
            <w:pPr>
              <w:spacing w:beforeAutospacing="1" w:afterAutospacing="1"/>
              <w:jc w:val="right"/>
            </w:pPr>
            <w:r>
              <w:rPr>
                <w:rFonts w:ascii="Arial" w:hAnsi="Arial"/>
                <w:color w:val="000000"/>
                <w:sz w:val="16"/>
              </w:rPr>
              <w:t xml:space="preserve"> </w:t>
            </w:r>
          </w:p>
        </w:tc>
        <w:tc>
          <w:tcPr>
            <w:tcW w:w="720" w:type="dxa"/>
            <w:vAlign w:val="center"/>
          </w:tcPr>
          <w:p w14:paraId="1B8F1070" w14:textId="77777777" w:rsidR="00420AC7" w:rsidRDefault="000A02B7">
            <w:pPr>
              <w:spacing w:beforeAutospacing="1" w:afterAutospacing="1"/>
              <w:jc w:val="right"/>
            </w:pPr>
            <w:r>
              <w:rPr>
                <w:rFonts w:ascii="Arial" w:hAnsi="Arial"/>
                <w:color w:val="000000"/>
                <w:sz w:val="16"/>
              </w:rPr>
              <w:t xml:space="preserve"> </w:t>
            </w:r>
          </w:p>
        </w:tc>
      </w:tr>
    </w:tbl>
    <w:p w14:paraId="0B768957" w14:textId="77777777" w:rsidR="00420AC7" w:rsidRDefault="000A02B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15</w:t>
      </w:r>
      <w:r>
        <w:rPr>
          <w:rFonts w:asciiTheme="minorHAnsi" w:hAnsiTheme="minorHAnsi"/>
        </w:rPr>
        <w:fldChar w:fldCharType="end"/>
      </w:r>
      <w:r>
        <w:rPr>
          <w:rFonts w:asciiTheme="minorHAnsi" w:hAnsiTheme="minorHAnsi"/>
        </w:rPr>
        <w:t xml:space="preserve"> – Total Labor Hours</w:t>
      </w:r>
    </w:p>
    <w:p w14:paraId="5D7F939D" w14:textId="77777777" w:rsidR="00420AC7" w:rsidRDefault="00420AC7">
      <w:pPr>
        <w:widowControl w:val="0"/>
        <w:rPr>
          <w:b/>
          <w:sz w:val="24"/>
          <w:szCs w:val="24"/>
        </w:rPr>
      </w:pPr>
    </w:p>
    <w:tbl>
      <w:tblPr>
        <w:tblW w:w="5021"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335"/>
        <w:gridCol w:w="793"/>
        <w:gridCol w:w="881"/>
        <w:gridCol w:w="706"/>
        <w:gridCol w:w="968"/>
        <w:gridCol w:w="706"/>
      </w:tblGrid>
      <w:tr w:rsidR="00420AC7" w14:paraId="56E29262" w14:textId="77777777">
        <w:trPr>
          <w:cantSplit/>
        </w:trPr>
        <w:tc>
          <w:tcPr>
            <w:tcW w:w="5490" w:type="dxa"/>
          </w:tcPr>
          <w:p w14:paraId="024ED30B" w14:textId="77777777" w:rsidR="00420AC7" w:rsidRDefault="000A02B7">
            <w:pPr>
              <w:keepNext/>
              <w:widowControl w:val="0"/>
              <w:tabs>
                <w:tab w:val="left" w:pos="2070"/>
              </w:tabs>
              <w:spacing w:after="0" w:line="240" w:lineRule="auto"/>
              <w:ind w:right="162"/>
              <w:jc w:val="center"/>
              <w:rPr>
                <w:b/>
              </w:rPr>
            </w:pPr>
            <w:r>
              <w:rPr>
                <w:b/>
              </w:rPr>
              <w:t>Qualitative Efforts - Number of Activities by Program</w:t>
            </w:r>
          </w:p>
        </w:tc>
        <w:tc>
          <w:tcPr>
            <w:tcW w:w="810" w:type="dxa"/>
          </w:tcPr>
          <w:p w14:paraId="2502FAC7" w14:textId="77777777" w:rsidR="00420AC7" w:rsidRDefault="000A02B7">
            <w:pPr>
              <w:keepNext/>
              <w:widowControl w:val="0"/>
              <w:spacing w:after="0" w:line="240" w:lineRule="auto"/>
              <w:jc w:val="center"/>
              <w:rPr>
                <w:b/>
              </w:rPr>
            </w:pPr>
            <w:r>
              <w:rPr>
                <w:b/>
              </w:rPr>
              <w:t>CDBG</w:t>
            </w:r>
          </w:p>
        </w:tc>
        <w:tc>
          <w:tcPr>
            <w:tcW w:w="900" w:type="dxa"/>
          </w:tcPr>
          <w:p w14:paraId="7E5B7D75" w14:textId="77777777" w:rsidR="00420AC7" w:rsidRDefault="000A02B7">
            <w:pPr>
              <w:keepNext/>
              <w:widowControl w:val="0"/>
              <w:spacing w:after="0" w:line="240" w:lineRule="auto"/>
              <w:jc w:val="center"/>
              <w:rPr>
                <w:b/>
              </w:rPr>
            </w:pPr>
            <w:r>
              <w:rPr>
                <w:b/>
              </w:rPr>
              <w:t>HOME</w:t>
            </w:r>
          </w:p>
        </w:tc>
        <w:tc>
          <w:tcPr>
            <w:tcW w:w="720" w:type="dxa"/>
          </w:tcPr>
          <w:p w14:paraId="16E8E831" w14:textId="77777777" w:rsidR="00420AC7" w:rsidRDefault="000A02B7">
            <w:pPr>
              <w:keepNext/>
              <w:widowControl w:val="0"/>
              <w:spacing w:after="0" w:line="240" w:lineRule="auto"/>
              <w:rPr>
                <w:b/>
              </w:rPr>
            </w:pPr>
            <w:r>
              <w:rPr>
                <w:b/>
              </w:rPr>
              <w:t>ESG</w:t>
            </w:r>
          </w:p>
        </w:tc>
        <w:tc>
          <w:tcPr>
            <w:tcW w:w="990" w:type="dxa"/>
          </w:tcPr>
          <w:p w14:paraId="00206EDB" w14:textId="77777777" w:rsidR="00420AC7" w:rsidRDefault="000A02B7">
            <w:pPr>
              <w:keepNext/>
              <w:widowControl w:val="0"/>
              <w:spacing w:after="0" w:line="240" w:lineRule="auto"/>
              <w:jc w:val="center"/>
              <w:rPr>
                <w:b/>
              </w:rPr>
            </w:pPr>
            <w:r>
              <w:rPr>
                <w:b/>
              </w:rPr>
              <w:t>HOPWA</w:t>
            </w:r>
          </w:p>
        </w:tc>
        <w:tc>
          <w:tcPr>
            <w:tcW w:w="720" w:type="dxa"/>
          </w:tcPr>
          <w:p w14:paraId="77496CDF" w14:textId="77777777" w:rsidR="00420AC7" w:rsidRDefault="000A02B7">
            <w:pPr>
              <w:keepNext/>
              <w:widowControl w:val="0"/>
              <w:spacing w:after="0" w:line="240" w:lineRule="auto"/>
              <w:jc w:val="center"/>
              <w:rPr>
                <w:b/>
              </w:rPr>
            </w:pPr>
            <w:r>
              <w:rPr>
                <w:b/>
              </w:rPr>
              <w:t>HTF</w:t>
            </w:r>
          </w:p>
        </w:tc>
      </w:tr>
      <w:tr w:rsidR="00420AC7" w14:paraId="218D434F" w14:textId="77777777">
        <w:trPr>
          <w:cantSplit/>
        </w:trPr>
        <w:tc>
          <w:tcPr>
            <w:tcW w:w="5490" w:type="dxa"/>
            <w:vAlign w:val="center"/>
          </w:tcPr>
          <w:p w14:paraId="4D16AD11" w14:textId="77777777" w:rsidR="00420AC7" w:rsidRDefault="000A02B7">
            <w:pPr>
              <w:spacing w:beforeAutospacing="1" w:afterAutospacing="1"/>
            </w:pPr>
            <w:r>
              <w:rPr>
                <w:rFonts w:ascii="Arial" w:hAnsi="Arial"/>
                <w:color w:val="25396E"/>
                <w:sz w:val="16"/>
              </w:rPr>
              <w:t>Outreach efforts to generate job applicants who are Public Housing Targeted Workers</w:t>
            </w:r>
          </w:p>
        </w:tc>
        <w:tc>
          <w:tcPr>
            <w:tcW w:w="810" w:type="dxa"/>
            <w:vAlign w:val="center"/>
          </w:tcPr>
          <w:p w14:paraId="79FA3B7D" w14:textId="77777777" w:rsidR="00420AC7" w:rsidRDefault="000A02B7">
            <w:pPr>
              <w:spacing w:beforeAutospacing="1" w:afterAutospacing="1"/>
              <w:jc w:val="right"/>
            </w:pPr>
            <w:r>
              <w:rPr>
                <w:rFonts w:ascii="Arial" w:hAnsi="Arial"/>
                <w:color w:val="000000"/>
                <w:sz w:val="16"/>
              </w:rPr>
              <w:t>0</w:t>
            </w:r>
          </w:p>
        </w:tc>
        <w:tc>
          <w:tcPr>
            <w:tcW w:w="900" w:type="dxa"/>
            <w:vAlign w:val="center"/>
          </w:tcPr>
          <w:p w14:paraId="0FC93435" w14:textId="77777777" w:rsidR="00420AC7" w:rsidRDefault="000A02B7">
            <w:pPr>
              <w:spacing w:beforeAutospacing="1" w:afterAutospacing="1"/>
              <w:jc w:val="right"/>
            </w:pPr>
            <w:r>
              <w:rPr>
                <w:rFonts w:ascii="Arial" w:hAnsi="Arial"/>
                <w:color w:val="000000"/>
                <w:sz w:val="16"/>
              </w:rPr>
              <w:t xml:space="preserve"> </w:t>
            </w:r>
          </w:p>
        </w:tc>
        <w:tc>
          <w:tcPr>
            <w:tcW w:w="720" w:type="dxa"/>
            <w:vAlign w:val="center"/>
          </w:tcPr>
          <w:p w14:paraId="34E48A3B" w14:textId="77777777" w:rsidR="00420AC7" w:rsidRDefault="000A02B7">
            <w:pPr>
              <w:spacing w:beforeAutospacing="1" w:afterAutospacing="1"/>
              <w:jc w:val="right"/>
            </w:pPr>
            <w:r>
              <w:rPr>
                <w:rFonts w:ascii="Arial" w:hAnsi="Arial"/>
                <w:color w:val="000000"/>
                <w:sz w:val="16"/>
              </w:rPr>
              <w:t xml:space="preserve"> </w:t>
            </w:r>
          </w:p>
        </w:tc>
        <w:tc>
          <w:tcPr>
            <w:tcW w:w="990" w:type="dxa"/>
            <w:vAlign w:val="center"/>
          </w:tcPr>
          <w:p w14:paraId="3E97BD05" w14:textId="77777777" w:rsidR="00420AC7" w:rsidRDefault="000A02B7">
            <w:pPr>
              <w:spacing w:beforeAutospacing="1" w:afterAutospacing="1"/>
              <w:jc w:val="right"/>
            </w:pPr>
            <w:r>
              <w:rPr>
                <w:rFonts w:ascii="Arial" w:hAnsi="Arial"/>
                <w:color w:val="000000"/>
                <w:sz w:val="16"/>
              </w:rPr>
              <w:t xml:space="preserve"> </w:t>
            </w:r>
          </w:p>
        </w:tc>
        <w:tc>
          <w:tcPr>
            <w:tcW w:w="720" w:type="dxa"/>
            <w:vAlign w:val="center"/>
          </w:tcPr>
          <w:p w14:paraId="5E3B3C83" w14:textId="77777777" w:rsidR="00420AC7" w:rsidRDefault="000A02B7">
            <w:pPr>
              <w:spacing w:beforeAutospacing="1" w:afterAutospacing="1"/>
              <w:jc w:val="right"/>
            </w:pPr>
            <w:r>
              <w:rPr>
                <w:rFonts w:ascii="Arial" w:hAnsi="Arial"/>
                <w:color w:val="000000"/>
                <w:sz w:val="16"/>
              </w:rPr>
              <w:t xml:space="preserve"> </w:t>
            </w:r>
          </w:p>
        </w:tc>
      </w:tr>
      <w:tr w:rsidR="00420AC7" w14:paraId="6833D4A8" w14:textId="77777777">
        <w:trPr>
          <w:cantSplit/>
        </w:trPr>
        <w:tc>
          <w:tcPr>
            <w:tcW w:w="5490" w:type="dxa"/>
            <w:vAlign w:val="center"/>
          </w:tcPr>
          <w:p w14:paraId="435BFFBF" w14:textId="77777777" w:rsidR="00420AC7" w:rsidRDefault="000A02B7">
            <w:pPr>
              <w:spacing w:beforeAutospacing="1" w:afterAutospacing="1"/>
            </w:pPr>
            <w:r>
              <w:rPr>
                <w:rFonts w:ascii="Arial" w:hAnsi="Arial"/>
                <w:color w:val="25396E"/>
                <w:sz w:val="16"/>
              </w:rPr>
              <w:t>Outreach efforts to generate job applicants who are Other Funding Targeted Workers.</w:t>
            </w:r>
          </w:p>
        </w:tc>
        <w:tc>
          <w:tcPr>
            <w:tcW w:w="810" w:type="dxa"/>
            <w:vAlign w:val="center"/>
          </w:tcPr>
          <w:p w14:paraId="3B6F1841" w14:textId="77777777" w:rsidR="00420AC7" w:rsidRDefault="000A02B7">
            <w:pPr>
              <w:spacing w:beforeAutospacing="1" w:afterAutospacing="1"/>
              <w:jc w:val="right"/>
            </w:pPr>
            <w:r>
              <w:rPr>
                <w:rFonts w:ascii="Arial" w:hAnsi="Arial"/>
                <w:color w:val="000000"/>
                <w:sz w:val="16"/>
              </w:rPr>
              <w:t>0</w:t>
            </w:r>
          </w:p>
        </w:tc>
        <w:tc>
          <w:tcPr>
            <w:tcW w:w="900" w:type="dxa"/>
            <w:vAlign w:val="center"/>
          </w:tcPr>
          <w:p w14:paraId="30025599" w14:textId="77777777" w:rsidR="00420AC7" w:rsidRDefault="000A02B7">
            <w:pPr>
              <w:spacing w:beforeAutospacing="1" w:afterAutospacing="1"/>
              <w:jc w:val="right"/>
            </w:pPr>
            <w:r>
              <w:rPr>
                <w:rFonts w:ascii="Arial" w:hAnsi="Arial"/>
                <w:color w:val="000000"/>
                <w:sz w:val="16"/>
              </w:rPr>
              <w:t xml:space="preserve"> </w:t>
            </w:r>
          </w:p>
        </w:tc>
        <w:tc>
          <w:tcPr>
            <w:tcW w:w="720" w:type="dxa"/>
            <w:vAlign w:val="center"/>
          </w:tcPr>
          <w:p w14:paraId="649A9C35" w14:textId="77777777" w:rsidR="00420AC7" w:rsidRDefault="000A02B7">
            <w:pPr>
              <w:spacing w:beforeAutospacing="1" w:afterAutospacing="1"/>
              <w:jc w:val="right"/>
            </w:pPr>
            <w:r>
              <w:rPr>
                <w:rFonts w:ascii="Arial" w:hAnsi="Arial"/>
                <w:color w:val="000000"/>
                <w:sz w:val="16"/>
              </w:rPr>
              <w:t xml:space="preserve"> </w:t>
            </w:r>
          </w:p>
        </w:tc>
        <w:tc>
          <w:tcPr>
            <w:tcW w:w="990" w:type="dxa"/>
            <w:vAlign w:val="center"/>
          </w:tcPr>
          <w:p w14:paraId="1A677DFD" w14:textId="77777777" w:rsidR="00420AC7" w:rsidRDefault="000A02B7">
            <w:pPr>
              <w:spacing w:beforeAutospacing="1" w:afterAutospacing="1"/>
              <w:jc w:val="right"/>
            </w:pPr>
            <w:r>
              <w:rPr>
                <w:rFonts w:ascii="Arial" w:hAnsi="Arial"/>
                <w:color w:val="000000"/>
                <w:sz w:val="16"/>
              </w:rPr>
              <w:t xml:space="preserve"> </w:t>
            </w:r>
          </w:p>
        </w:tc>
        <w:tc>
          <w:tcPr>
            <w:tcW w:w="720" w:type="dxa"/>
            <w:vAlign w:val="center"/>
          </w:tcPr>
          <w:p w14:paraId="0F59197F" w14:textId="77777777" w:rsidR="00420AC7" w:rsidRDefault="000A02B7">
            <w:pPr>
              <w:spacing w:beforeAutospacing="1" w:afterAutospacing="1"/>
              <w:jc w:val="right"/>
            </w:pPr>
            <w:r>
              <w:rPr>
                <w:rFonts w:ascii="Arial" w:hAnsi="Arial"/>
                <w:color w:val="000000"/>
                <w:sz w:val="16"/>
              </w:rPr>
              <w:t xml:space="preserve"> </w:t>
            </w:r>
          </w:p>
        </w:tc>
      </w:tr>
      <w:tr w:rsidR="00420AC7" w14:paraId="2C5F3722" w14:textId="77777777">
        <w:trPr>
          <w:cantSplit/>
        </w:trPr>
        <w:tc>
          <w:tcPr>
            <w:tcW w:w="5490" w:type="dxa"/>
            <w:vAlign w:val="center"/>
          </w:tcPr>
          <w:p w14:paraId="277221BA" w14:textId="77777777" w:rsidR="00420AC7" w:rsidRDefault="000A02B7">
            <w:pPr>
              <w:spacing w:beforeAutospacing="1" w:afterAutospacing="1"/>
            </w:pPr>
            <w:r>
              <w:rPr>
                <w:rFonts w:ascii="Arial" w:hAnsi="Arial"/>
                <w:color w:val="25396E"/>
                <w:sz w:val="16"/>
              </w:rPr>
              <w:t>Direct, on-the job training (including apprenticeships).</w:t>
            </w:r>
          </w:p>
        </w:tc>
        <w:tc>
          <w:tcPr>
            <w:tcW w:w="810" w:type="dxa"/>
            <w:vAlign w:val="center"/>
          </w:tcPr>
          <w:p w14:paraId="6084973D" w14:textId="77777777" w:rsidR="00420AC7" w:rsidRDefault="000A02B7">
            <w:pPr>
              <w:spacing w:beforeAutospacing="1" w:afterAutospacing="1"/>
              <w:jc w:val="right"/>
            </w:pPr>
            <w:r>
              <w:rPr>
                <w:rFonts w:ascii="Arial" w:hAnsi="Arial"/>
                <w:color w:val="000000"/>
                <w:sz w:val="16"/>
              </w:rPr>
              <w:t>0</w:t>
            </w:r>
          </w:p>
        </w:tc>
        <w:tc>
          <w:tcPr>
            <w:tcW w:w="900" w:type="dxa"/>
            <w:vAlign w:val="center"/>
          </w:tcPr>
          <w:p w14:paraId="59AAE19D" w14:textId="77777777" w:rsidR="00420AC7" w:rsidRDefault="000A02B7">
            <w:pPr>
              <w:spacing w:beforeAutospacing="1" w:afterAutospacing="1"/>
              <w:jc w:val="right"/>
            </w:pPr>
            <w:r>
              <w:rPr>
                <w:rFonts w:ascii="Arial" w:hAnsi="Arial"/>
                <w:color w:val="000000"/>
                <w:sz w:val="16"/>
              </w:rPr>
              <w:t xml:space="preserve"> </w:t>
            </w:r>
          </w:p>
        </w:tc>
        <w:tc>
          <w:tcPr>
            <w:tcW w:w="720" w:type="dxa"/>
            <w:vAlign w:val="center"/>
          </w:tcPr>
          <w:p w14:paraId="0B9E37CE" w14:textId="77777777" w:rsidR="00420AC7" w:rsidRDefault="000A02B7">
            <w:pPr>
              <w:spacing w:beforeAutospacing="1" w:afterAutospacing="1"/>
              <w:jc w:val="right"/>
            </w:pPr>
            <w:r>
              <w:rPr>
                <w:rFonts w:ascii="Arial" w:hAnsi="Arial"/>
                <w:color w:val="000000"/>
                <w:sz w:val="16"/>
              </w:rPr>
              <w:t xml:space="preserve"> </w:t>
            </w:r>
          </w:p>
        </w:tc>
        <w:tc>
          <w:tcPr>
            <w:tcW w:w="990" w:type="dxa"/>
            <w:vAlign w:val="center"/>
          </w:tcPr>
          <w:p w14:paraId="4FCF7F4D" w14:textId="77777777" w:rsidR="00420AC7" w:rsidRDefault="000A02B7">
            <w:pPr>
              <w:spacing w:beforeAutospacing="1" w:afterAutospacing="1"/>
              <w:jc w:val="right"/>
            </w:pPr>
            <w:r>
              <w:rPr>
                <w:rFonts w:ascii="Arial" w:hAnsi="Arial"/>
                <w:color w:val="000000"/>
                <w:sz w:val="16"/>
              </w:rPr>
              <w:t xml:space="preserve"> </w:t>
            </w:r>
          </w:p>
        </w:tc>
        <w:tc>
          <w:tcPr>
            <w:tcW w:w="720" w:type="dxa"/>
            <w:vAlign w:val="center"/>
          </w:tcPr>
          <w:p w14:paraId="66537FEB" w14:textId="77777777" w:rsidR="00420AC7" w:rsidRDefault="000A02B7">
            <w:pPr>
              <w:spacing w:beforeAutospacing="1" w:afterAutospacing="1"/>
              <w:jc w:val="right"/>
            </w:pPr>
            <w:r>
              <w:rPr>
                <w:rFonts w:ascii="Arial" w:hAnsi="Arial"/>
                <w:color w:val="000000"/>
                <w:sz w:val="16"/>
              </w:rPr>
              <w:t xml:space="preserve"> </w:t>
            </w:r>
          </w:p>
        </w:tc>
      </w:tr>
      <w:tr w:rsidR="00420AC7" w14:paraId="0F3F77D7" w14:textId="77777777">
        <w:trPr>
          <w:cantSplit/>
        </w:trPr>
        <w:tc>
          <w:tcPr>
            <w:tcW w:w="5490" w:type="dxa"/>
            <w:vAlign w:val="center"/>
          </w:tcPr>
          <w:p w14:paraId="5BD2E83E" w14:textId="77777777" w:rsidR="00420AC7" w:rsidRDefault="000A02B7">
            <w:pPr>
              <w:spacing w:beforeAutospacing="1" w:afterAutospacing="1"/>
            </w:pPr>
            <w:r>
              <w:rPr>
                <w:rFonts w:ascii="Arial" w:hAnsi="Arial"/>
                <w:color w:val="25396E"/>
                <w:sz w:val="16"/>
              </w:rPr>
              <w:t>Indirect training such as arranging for, contracting for, or paying tuition for, off-site training.</w:t>
            </w:r>
          </w:p>
        </w:tc>
        <w:tc>
          <w:tcPr>
            <w:tcW w:w="810" w:type="dxa"/>
            <w:vAlign w:val="center"/>
          </w:tcPr>
          <w:p w14:paraId="45248B02" w14:textId="77777777" w:rsidR="00420AC7" w:rsidRDefault="000A02B7">
            <w:pPr>
              <w:spacing w:beforeAutospacing="1" w:afterAutospacing="1"/>
              <w:jc w:val="right"/>
            </w:pPr>
            <w:r>
              <w:rPr>
                <w:rFonts w:ascii="Arial" w:hAnsi="Arial"/>
                <w:color w:val="000000"/>
                <w:sz w:val="16"/>
              </w:rPr>
              <w:t>0</w:t>
            </w:r>
          </w:p>
        </w:tc>
        <w:tc>
          <w:tcPr>
            <w:tcW w:w="900" w:type="dxa"/>
            <w:vAlign w:val="center"/>
          </w:tcPr>
          <w:p w14:paraId="25F5A891" w14:textId="77777777" w:rsidR="00420AC7" w:rsidRDefault="000A02B7">
            <w:pPr>
              <w:spacing w:beforeAutospacing="1" w:afterAutospacing="1"/>
              <w:jc w:val="right"/>
            </w:pPr>
            <w:r>
              <w:rPr>
                <w:rFonts w:ascii="Arial" w:hAnsi="Arial"/>
                <w:color w:val="000000"/>
                <w:sz w:val="16"/>
              </w:rPr>
              <w:t xml:space="preserve"> </w:t>
            </w:r>
          </w:p>
        </w:tc>
        <w:tc>
          <w:tcPr>
            <w:tcW w:w="720" w:type="dxa"/>
            <w:vAlign w:val="center"/>
          </w:tcPr>
          <w:p w14:paraId="5C50782C" w14:textId="77777777" w:rsidR="00420AC7" w:rsidRDefault="000A02B7">
            <w:pPr>
              <w:spacing w:beforeAutospacing="1" w:afterAutospacing="1"/>
              <w:jc w:val="right"/>
            </w:pPr>
            <w:r>
              <w:rPr>
                <w:rFonts w:ascii="Arial" w:hAnsi="Arial"/>
                <w:color w:val="000000"/>
                <w:sz w:val="16"/>
              </w:rPr>
              <w:t xml:space="preserve"> </w:t>
            </w:r>
          </w:p>
        </w:tc>
        <w:tc>
          <w:tcPr>
            <w:tcW w:w="990" w:type="dxa"/>
            <w:vAlign w:val="center"/>
          </w:tcPr>
          <w:p w14:paraId="161F245A" w14:textId="77777777" w:rsidR="00420AC7" w:rsidRDefault="000A02B7">
            <w:pPr>
              <w:spacing w:beforeAutospacing="1" w:afterAutospacing="1"/>
              <w:jc w:val="right"/>
            </w:pPr>
            <w:r>
              <w:rPr>
                <w:rFonts w:ascii="Arial" w:hAnsi="Arial"/>
                <w:color w:val="000000"/>
                <w:sz w:val="16"/>
              </w:rPr>
              <w:t xml:space="preserve"> </w:t>
            </w:r>
          </w:p>
        </w:tc>
        <w:tc>
          <w:tcPr>
            <w:tcW w:w="720" w:type="dxa"/>
            <w:vAlign w:val="center"/>
          </w:tcPr>
          <w:p w14:paraId="43C2478B" w14:textId="77777777" w:rsidR="00420AC7" w:rsidRDefault="000A02B7">
            <w:pPr>
              <w:spacing w:beforeAutospacing="1" w:afterAutospacing="1"/>
              <w:jc w:val="right"/>
            </w:pPr>
            <w:r>
              <w:rPr>
                <w:rFonts w:ascii="Arial" w:hAnsi="Arial"/>
                <w:color w:val="000000"/>
                <w:sz w:val="16"/>
              </w:rPr>
              <w:t xml:space="preserve"> </w:t>
            </w:r>
          </w:p>
        </w:tc>
      </w:tr>
      <w:tr w:rsidR="00420AC7" w14:paraId="4617D515" w14:textId="77777777">
        <w:trPr>
          <w:cantSplit/>
        </w:trPr>
        <w:tc>
          <w:tcPr>
            <w:tcW w:w="5490" w:type="dxa"/>
            <w:vAlign w:val="center"/>
          </w:tcPr>
          <w:p w14:paraId="10E52C81" w14:textId="77777777" w:rsidR="00420AC7" w:rsidRDefault="000A02B7">
            <w:pPr>
              <w:spacing w:beforeAutospacing="1" w:afterAutospacing="1"/>
            </w:pPr>
            <w:r>
              <w:rPr>
                <w:rFonts w:ascii="Arial" w:hAnsi="Arial"/>
                <w:color w:val="25396E"/>
                <w:sz w:val="16"/>
              </w:rPr>
              <w:t>Technical assistance to help Section 3 workers compete for jobs (e.g., resume assistance, coaching).</w:t>
            </w:r>
          </w:p>
        </w:tc>
        <w:tc>
          <w:tcPr>
            <w:tcW w:w="810" w:type="dxa"/>
            <w:vAlign w:val="center"/>
          </w:tcPr>
          <w:p w14:paraId="42E90996" w14:textId="77777777" w:rsidR="00420AC7" w:rsidRDefault="000A02B7">
            <w:pPr>
              <w:spacing w:beforeAutospacing="1" w:afterAutospacing="1"/>
              <w:jc w:val="right"/>
            </w:pPr>
            <w:r>
              <w:rPr>
                <w:rFonts w:ascii="Arial" w:hAnsi="Arial"/>
                <w:color w:val="000000"/>
                <w:sz w:val="16"/>
              </w:rPr>
              <w:t>0</w:t>
            </w:r>
          </w:p>
        </w:tc>
        <w:tc>
          <w:tcPr>
            <w:tcW w:w="900" w:type="dxa"/>
            <w:vAlign w:val="center"/>
          </w:tcPr>
          <w:p w14:paraId="0121863B" w14:textId="77777777" w:rsidR="00420AC7" w:rsidRDefault="000A02B7">
            <w:pPr>
              <w:spacing w:beforeAutospacing="1" w:afterAutospacing="1"/>
              <w:jc w:val="right"/>
            </w:pPr>
            <w:r>
              <w:rPr>
                <w:rFonts w:ascii="Arial" w:hAnsi="Arial"/>
                <w:color w:val="000000"/>
                <w:sz w:val="16"/>
              </w:rPr>
              <w:t xml:space="preserve"> </w:t>
            </w:r>
          </w:p>
        </w:tc>
        <w:tc>
          <w:tcPr>
            <w:tcW w:w="720" w:type="dxa"/>
            <w:vAlign w:val="center"/>
          </w:tcPr>
          <w:p w14:paraId="7E272486" w14:textId="77777777" w:rsidR="00420AC7" w:rsidRDefault="000A02B7">
            <w:pPr>
              <w:spacing w:beforeAutospacing="1" w:afterAutospacing="1"/>
              <w:jc w:val="right"/>
            </w:pPr>
            <w:r>
              <w:rPr>
                <w:rFonts w:ascii="Arial" w:hAnsi="Arial"/>
                <w:color w:val="000000"/>
                <w:sz w:val="16"/>
              </w:rPr>
              <w:t xml:space="preserve"> </w:t>
            </w:r>
          </w:p>
        </w:tc>
        <w:tc>
          <w:tcPr>
            <w:tcW w:w="990" w:type="dxa"/>
            <w:vAlign w:val="center"/>
          </w:tcPr>
          <w:p w14:paraId="3EB1377F" w14:textId="77777777" w:rsidR="00420AC7" w:rsidRDefault="000A02B7">
            <w:pPr>
              <w:spacing w:beforeAutospacing="1" w:afterAutospacing="1"/>
              <w:jc w:val="right"/>
            </w:pPr>
            <w:r>
              <w:rPr>
                <w:rFonts w:ascii="Arial" w:hAnsi="Arial"/>
                <w:color w:val="000000"/>
                <w:sz w:val="16"/>
              </w:rPr>
              <w:t xml:space="preserve"> </w:t>
            </w:r>
          </w:p>
        </w:tc>
        <w:tc>
          <w:tcPr>
            <w:tcW w:w="720" w:type="dxa"/>
            <w:vAlign w:val="center"/>
          </w:tcPr>
          <w:p w14:paraId="2FAACA18" w14:textId="77777777" w:rsidR="00420AC7" w:rsidRDefault="000A02B7">
            <w:pPr>
              <w:spacing w:beforeAutospacing="1" w:afterAutospacing="1"/>
              <w:jc w:val="right"/>
            </w:pPr>
            <w:r>
              <w:rPr>
                <w:rFonts w:ascii="Arial" w:hAnsi="Arial"/>
                <w:color w:val="000000"/>
                <w:sz w:val="16"/>
              </w:rPr>
              <w:t xml:space="preserve"> </w:t>
            </w:r>
          </w:p>
        </w:tc>
      </w:tr>
      <w:tr w:rsidR="00420AC7" w14:paraId="306A7899" w14:textId="77777777">
        <w:trPr>
          <w:cantSplit/>
        </w:trPr>
        <w:tc>
          <w:tcPr>
            <w:tcW w:w="5490" w:type="dxa"/>
            <w:vAlign w:val="center"/>
          </w:tcPr>
          <w:p w14:paraId="1B5662B8" w14:textId="77777777" w:rsidR="00420AC7" w:rsidRDefault="000A02B7">
            <w:pPr>
              <w:spacing w:beforeAutospacing="1" w:afterAutospacing="1"/>
            </w:pPr>
            <w:r>
              <w:rPr>
                <w:rFonts w:ascii="Arial" w:hAnsi="Arial"/>
                <w:color w:val="25396E"/>
                <w:sz w:val="16"/>
              </w:rPr>
              <w:t>Outreach efforts to identify and secure bids from Section 3 business concerns.</w:t>
            </w:r>
          </w:p>
        </w:tc>
        <w:tc>
          <w:tcPr>
            <w:tcW w:w="810" w:type="dxa"/>
            <w:vAlign w:val="center"/>
          </w:tcPr>
          <w:p w14:paraId="5C15E962" w14:textId="77777777" w:rsidR="00420AC7" w:rsidRDefault="000A02B7">
            <w:pPr>
              <w:spacing w:beforeAutospacing="1" w:afterAutospacing="1"/>
              <w:jc w:val="right"/>
            </w:pPr>
            <w:r>
              <w:rPr>
                <w:rFonts w:ascii="Arial" w:hAnsi="Arial"/>
                <w:color w:val="000000"/>
                <w:sz w:val="16"/>
              </w:rPr>
              <w:t>0</w:t>
            </w:r>
          </w:p>
        </w:tc>
        <w:tc>
          <w:tcPr>
            <w:tcW w:w="900" w:type="dxa"/>
            <w:vAlign w:val="center"/>
          </w:tcPr>
          <w:p w14:paraId="4FA74BD0" w14:textId="77777777" w:rsidR="00420AC7" w:rsidRDefault="000A02B7">
            <w:pPr>
              <w:spacing w:beforeAutospacing="1" w:afterAutospacing="1"/>
              <w:jc w:val="right"/>
            </w:pPr>
            <w:r>
              <w:rPr>
                <w:rFonts w:ascii="Arial" w:hAnsi="Arial"/>
                <w:color w:val="000000"/>
                <w:sz w:val="16"/>
              </w:rPr>
              <w:t xml:space="preserve"> </w:t>
            </w:r>
          </w:p>
        </w:tc>
        <w:tc>
          <w:tcPr>
            <w:tcW w:w="720" w:type="dxa"/>
            <w:vAlign w:val="center"/>
          </w:tcPr>
          <w:p w14:paraId="60144406" w14:textId="77777777" w:rsidR="00420AC7" w:rsidRDefault="000A02B7">
            <w:pPr>
              <w:spacing w:beforeAutospacing="1" w:afterAutospacing="1"/>
              <w:jc w:val="right"/>
            </w:pPr>
            <w:r>
              <w:rPr>
                <w:rFonts w:ascii="Arial" w:hAnsi="Arial"/>
                <w:color w:val="000000"/>
                <w:sz w:val="16"/>
              </w:rPr>
              <w:t xml:space="preserve"> </w:t>
            </w:r>
          </w:p>
        </w:tc>
        <w:tc>
          <w:tcPr>
            <w:tcW w:w="990" w:type="dxa"/>
            <w:vAlign w:val="center"/>
          </w:tcPr>
          <w:p w14:paraId="048295BE" w14:textId="77777777" w:rsidR="00420AC7" w:rsidRDefault="000A02B7">
            <w:pPr>
              <w:spacing w:beforeAutospacing="1" w:afterAutospacing="1"/>
              <w:jc w:val="right"/>
            </w:pPr>
            <w:r>
              <w:rPr>
                <w:rFonts w:ascii="Arial" w:hAnsi="Arial"/>
                <w:color w:val="000000"/>
                <w:sz w:val="16"/>
              </w:rPr>
              <w:t xml:space="preserve"> </w:t>
            </w:r>
          </w:p>
        </w:tc>
        <w:tc>
          <w:tcPr>
            <w:tcW w:w="720" w:type="dxa"/>
            <w:vAlign w:val="center"/>
          </w:tcPr>
          <w:p w14:paraId="20B73B4B" w14:textId="77777777" w:rsidR="00420AC7" w:rsidRDefault="000A02B7">
            <w:pPr>
              <w:spacing w:beforeAutospacing="1" w:afterAutospacing="1"/>
              <w:jc w:val="right"/>
            </w:pPr>
            <w:r>
              <w:rPr>
                <w:rFonts w:ascii="Arial" w:hAnsi="Arial"/>
                <w:color w:val="000000"/>
                <w:sz w:val="16"/>
              </w:rPr>
              <w:t xml:space="preserve"> </w:t>
            </w:r>
          </w:p>
        </w:tc>
      </w:tr>
      <w:tr w:rsidR="00420AC7" w14:paraId="05F588A1" w14:textId="77777777">
        <w:trPr>
          <w:cantSplit/>
        </w:trPr>
        <w:tc>
          <w:tcPr>
            <w:tcW w:w="5490" w:type="dxa"/>
            <w:vAlign w:val="center"/>
          </w:tcPr>
          <w:p w14:paraId="7FA162F0" w14:textId="77777777" w:rsidR="00420AC7" w:rsidRDefault="000A02B7">
            <w:pPr>
              <w:spacing w:beforeAutospacing="1" w:afterAutospacing="1"/>
            </w:pPr>
            <w:r>
              <w:rPr>
                <w:rFonts w:ascii="Arial" w:hAnsi="Arial"/>
                <w:color w:val="25396E"/>
                <w:sz w:val="16"/>
              </w:rPr>
              <w:t>Technical assistance to help Section 3 business concerns understand and bid on contracts.</w:t>
            </w:r>
          </w:p>
        </w:tc>
        <w:tc>
          <w:tcPr>
            <w:tcW w:w="810" w:type="dxa"/>
            <w:vAlign w:val="center"/>
          </w:tcPr>
          <w:p w14:paraId="6D5D9DD3" w14:textId="77777777" w:rsidR="00420AC7" w:rsidRDefault="000A02B7">
            <w:pPr>
              <w:spacing w:beforeAutospacing="1" w:afterAutospacing="1"/>
              <w:jc w:val="right"/>
            </w:pPr>
            <w:r>
              <w:rPr>
                <w:rFonts w:ascii="Arial" w:hAnsi="Arial"/>
                <w:color w:val="000000"/>
                <w:sz w:val="16"/>
              </w:rPr>
              <w:t>0</w:t>
            </w:r>
          </w:p>
        </w:tc>
        <w:tc>
          <w:tcPr>
            <w:tcW w:w="900" w:type="dxa"/>
            <w:vAlign w:val="center"/>
          </w:tcPr>
          <w:p w14:paraId="3B7CA59B" w14:textId="77777777" w:rsidR="00420AC7" w:rsidRDefault="000A02B7">
            <w:pPr>
              <w:spacing w:beforeAutospacing="1" w:afterAutospacing="1"/>
              <w:jc w:val="right"/>
            </w:pPr>
            <w:r>
              <w:rPr>
                <w:rFonts w:ascii="Arial" w:hAnsi="Arial"/>
                <w:color w:val="000000"/>
                <w:sz w:val="16"/>
              </w:rPr>
              <w:t xml:space="preserve"> </w:t>
            </w:r>
          </w:p>
        </w:tc>
        <w:tc>
          <w:tcPr>
            <w:tcW w:w="720" w:type="dxa"/>
            <w:vAlign w:val="center"/>
          </w:tcPr>
          <w:p w14:paraId="37EA1230" w14:textId="77777777" w:rsidR="00420AC7" w:rsidRDefault="000A02B7">
            <w:pPr>
              <w:spacing w:beforeAutospacing="1" w:afterAutospacing="1"/>
              <w:jc w:val="right"/>
            </w:pPr>
            <w:r>
              <w:rPr>
                <w:rFonts w:ascii="Arial" w:hAnsi="Arial"/>
                <w:color w:val="000000"/>
                <w:sz w:val="16"/>
              </w:rPr>
              <w:t xml:space="preserve"> </w:t>
            </w:r>
          </w:p>
        </w:tc>
        <w:tc>
          <w:tcPr>
            <w:tcW w:w="990" w:type="dxa"/>
            <w:vAlign w:val="center"/>
          </w:tcPr>
          <w:p w14:paraId="29C87DFA" w14:textId="77777777" w:rsidR="00420AC7" w:rsidRDefault="000A02B7">
            <w:pPr>
              <w:spacing w:beforeAutospacing="1" w:afterAutospacing="1"/>
              <w:jc w:val="right"/>
            </w:pPr>
            <w:r>
              <w:rPr>
                <w:rFonts w:ascii="Arial" w:hAnsi="Arial"/>
                <w:color w:val="000000"/>
                <w:sz w:val="16"/>
              </w:rPr>
              <w:t xml:space="preserve"> </w:t>
            </w:r>
          </w:p>
        </w:tc>
        <w:tc>
          <w:tcPr>
            <w:tcW w:w="720" w:type="dxa"/>
            <w:vAlign w:val="center"/>
          </w:tcPr>
          <w:p w14:paraId="0B959EB0" w14:textId="77777777" w:rsidR="00420AC7" w:rsidRDefault="000A02B7">
            <w:pPr>
              <w:spacing w:beforeAutospacing="1" w:afterAutospacing="1"/>
              <w:jc w:val="right"/>
            </w:pPr>
            <w:r>
              <w:rPr>
                <w:rFonts w:ascii="Arial" w:hAnsi="Arial"/>
                <w:color w:val="000000"/>
                <w:sz w:val="16"/>
              </w:rPr>
              <w:t xml:space="preserve"> </w:t>
            </w:r>
          </w:p>
        </w:tc>
      </w:tr>
      <w:tr w:rsidR="00420AC7" w14:paraId="4BF8F87E" w14:textId="77777777">
        <w:trPr>
          <w:cantSplit/>
        </w:trPr>
        <w:tc>
          <w:tcPr>
            <w:tcW w:w="5490" w:type="dxa"/>
            <w:vAlign w:val="center"/>
          </w:tcPr>
          <w:p w14:paraId="37872EED" w14:textId="77777777" w:rsidR="00420AC7" w:rsidRDefault="000A02B7">
            <w:pPr>
              <w:spacing w:beforeAutospacing="1" w:afterAutospacing="1"/>
            </w:pPr>
            <w:r>
              <w:rPr>
                <w:rFonts w:ascii="Arial" w:hAnsi="Arial"/>
                <w:color w:val="25396E"/>
                <w:sz w:val="16"/>
              </w:rPr>
              <w:t>Division of contracts into smaller jobs to facilitate participation by Section 3 business concerns.</w:t>
            </w:r>
          </w:p>
        </w:tc>
        <w:tc>
          <w:tcPr>
            <w:tcW w:w="810" w:type="dxa"/>
            <w:vAlign w:val="center"/>
          </w:tcPr>
          <w:p w14:paraId="58201AE7" w14:textId="77777777" w:rsidR="00420AC7" w:rsidRDefault="000A02B7">
            <w:pPr>
              <w:spacing w:beforeAutospacing="1" w:afterAutospacing="1"/>
              <w:jc w:val="right"/>
            </w:pPr>
            <w:r>
              <w:rPr>
                <w:rFonts w:ascii="Arial" w:hAnsi="Arial"/>
                <w:color w:val="000000"/>
                <w:sz w:val="16"/>
              </w:rPr>
              <w:t>0</w:t>
            </w:r>
          </w:p>
        </w:tc>
        <w:tc>
          <w:tcPr>
            <w:tcW w:w="900" w:type="dxa"/>
            <w:vAlign w:val="center"/>
          </w:tcPr>
          <w:p w14:paraId="62B503D5" w14:textId="77777777" w:rsidR="00420AC7" w:rsidRDefault="000A02B7">
            <w:pPr>
              <w:spacing w:beforeAutospacing="1" w:afterAutospacing="1"/>
              <w:jc w:val="right"/>
            </w:pPr>
            <w:r>
              <w:rPr>
                <w:rFonts w:ascii="Arial" w:hAnsi="Arial"/>
                <w:color w:val="000000"/>
                <w:sz w:val="16"/>
              </w:rPr>
              <w:t xml:space="preserve"> </w:t>
            </w:r>
          </w:p>
        </w:tc>
        <w:tc>
          <w:tcPr>
            <w:tcW w:w="720" w:type="dxa"/>
            <w:vAlign w:val="center"/>
          </w:tcPr>
          <w:p w14:paraId="5560DC24" w14:textId="77777777" w:rsidR="00420AC7" w:rsidRDefault="000A02B7">
            <w:pPr>
              <w:spacing w:beforeAutospacing="1" w:afterAutospacing="1"/>
              <w:jc w:val="right"/>
            </w:pPr>
            <w:r>
              <w:rPr>
                <w:rFonts w:ascii="Arial" w:hAnsi="Arial"/>
                <w:color w:val="000000"/>
                <w:sz w:val="16"/>
              </w:rPr>
              <w:t xml:space="preserve"> </w:t>
            </w:r>
          </w:p>
        </w:tc>
        <w:tc>
          <w:tcPr>
            <w:tcW w:w="990" w:type="dxa"/>
            <w:vAlign w:val="center"/>
          </w:tcPr>
          <w:p w14:paraId="7FEA4224" w14:textId="77777777" w:rsidR="00420AC7" w:rsidRDefault="000A02B7">
            <w:pPr>
              <w:spacing w:beforeAutospacing="1" w:afterAutospacing="1"/>
              <w:jc w:val="right"/>
            </w:pPr>
            <w:r>
              <w:rPr>
                <w:rFonts w:ascii="Arial" w:hAnsi="Arial"/>
                <w:color w:val="000000"/>
                <w:sz w:val="16"/>
              </w:rPr>
              <w:t xml:space="preserve"> </w:t>
            </w:r>
          </w:p>
        </w:tc>
        <w:tc>
          <w:tcPr>
            <w:tcW w:w="720" w:type="dxa"/>
            <w:vAlign w:val="center"/>
          </w:tcPr>
          <w:p w14:paraId="58F862F3" w14:textId="77777777" w:rsidR="00420AC7" w:rsidRDefault="000A02B7">
            <w:pPr>
              <w:spacing w:beforeAutospacing="1" w:afterAutospacing="1"/>
              <w:jc w:val="right"/>
            </w:pPr>
            <w:r>
              <w:rPr>
                <w:rFonts w:ascii="Arial" w:hAnsi="Arial"/>
                <w:color w:val="000000"/>
                <w:sz w:val="16"/>
              </w:rPr>
              <w:t xml:space="preserve"> </w:t>
            </w:r>
          </w:p>
        </w:tc>
      </w:tr>
      <w:tr w:rsidR="00420AC7" w14:paraId="74736CCC" w14:textId="77777777">
        <w:trPr>
          <w:cantSplit/>
        </w:trPr>
        <w:tc>
          <w:tcPr>
            <w:tcW w:w="5490" w:type="dxa"/>
            <w:vAlign w:val="center"/>
          </w:tcPr>
          <w:p w14:paraId="2961C90D" w14:textId="77777777" w:rsidR="00420AC7" w:rsidRDefault="000A02B7">
            <w:pPr>
              <w:spacing w:beforeAutospacing="1" w:afterAutospacing="1"/>
            </w:pPr>
            <w:r>
              <w:rPr>
                <w:rFonts w:ascii="Arial" w:hAnsi="Arial"/>
                <w:color w:val="25396E"/>
                <w:sz w:val="16"/>
              </w:rPr>
              <w:t xml:space="preserve">Provided or connected residents with assistance in seeking employment </w:t>
            </w:r>
            <w:proofErr w:type="gramStart"/>
            <w:r>
              <w:rPr>
                <w:rFonts w:ascii="Arial" w:hAnsi="Arial"/>
                <w:color w:val="25396E"/>
                <w:sz w:val="16"/>
              </w:rPr>
              <w:t>including:</w:t>
            </w:r>
            <w:proofErr w:type="gramEnd"/>
            <w:r>
              <w:rPr>
                <w:rFonts w:ascii="Arial" w:hAnsi="Arial"/>
                <w:color w:val="25396E"/>
                <w:sz w:val="16"/>
              </w:rPr>
              <w:t xml:space="preserve"> drafting </w:t>
            </w:r>
            <w:proofErr w:type="spellStart"/>
            <w:proofErr w:type="gramStart"/>
            <w:r>
              <w:rPr>
                <w:rFonts w:ascii="Arial" w:hAnsi="Arial"/>
                <w:color w:val="25396E"/>
                <w:sz w:val="16"/>
              </w:rPr>
              <w:t>resumes,preparing</w:t>
            </w:r>
            <w:proofErr w:type="spellEnd"/>
            <w:proofErr w:type="gramEnd"/>
            <w:r>
              <w:rPr>
                <w:rFonts w:ascii="Arial" w:hAnsi="Arial"/>
                <w:color w:val="25396E"/>
                <w:sz w:val="16"/>
              </w:rPr>
              <w:t xml:space="preserve"> for interviews, finding job opportunities</w:t>
            </w:r>
            <w:proofErr w:type="gramStart"/>
            <w:r>
              <w:rPr>
                <w:rFonts w:ascii="Arial" w:hAnsi="Arial"/>
                <w:color w:val="25396E"/>
                <w:sz w:val="16"/>
              </w:rPr>
              <w:t>, connecting</w:t>
            </w:r>
            <w:proofErr w:type="gramEnd"/>
            <w:r>
              <w:rPr>
                <w:rFonts w:ascii="Arial" w:hAnsi="Arial"/>
                <w:color w:val="25396E"/>
                <w:sz w:val="16"/>
              </w:rPr>
              <w:t xml:space="preserve"> residents to job placement services.</w:t>
            </w:r>
          </w:p>
        </w:tc>
        <w:tc>
          <w:tcPr>
            <w:tcW w:w="810" w:type="dxa"/>
            <w:vAlign w:val="center"/>
          </w:tcPr>
          <w:p w14:paraId="276AB1F2" w14:textId="77777777" w:rsidR="00420AC7" w:rsidRDefault="000A02B7">
            <w:pPr>
              <w:spacing w:beforeAutospacing="1" w:afterAutospacing="1"/>
              <w:jc w:val="right"/>
            </w:pPr>
            <w:r>
              <w:rPr>
                <w:rFonts w:ascii="Arial" w:hAnsi="Arial"/>
                <w:color w:val="000000"/>
                <w:sz w:val="16"/>
              </w:rPr>
              <w:t>0</w:t>
            </w:r>
          </w:p>
        </w:tc>
        <w:tc>
          <w:tcPr>
            <w:tcW w:w="900" w:type="dxa"/>
            <w:vAlign w:val="center"/>
          </w:tcPr>
          <w:p w14:paraId="4339498F" w14:textId="77777777" w:rsidR="00420AC7" w:rsidRDefault="000A02B7">
            <w:pPr>
              <w:spacing w:beforeAutospacing="1" w:afterAutospacing="1"/>
              <w:jc w:val="right"/>
            </w:pPr>
            <w:r>
              <w:rPr>
                <w:rFonts w:ascii="Arial" w:hAnsi="Arial"/>
                <w:color w:val="000000"/>
                <w:sz w:val="16"/>
              </w:rPr>
              <w:t xml:space="preserve"> </w:t>
            </w:r>
          </w:p>
        </w:tc>
        <w:tc>
          <w:tcPr>
            <w:tcW w:w="720" w:type="dxa"/>
            <w:vAlign w:val="center"/>
          </w:tcPr>
          <w:p w14:paraId="07C7D915" w14:textId="77777777" w:rsidR="00420AC7" w:rsidRDefault="000A02B7">
            <w:pPr>
              <w:spacing w:beforeAutospacing="1" w:afterAutospacing="1"/>
              <w:jc w:val="right"/>
            </w:pPr>
            <w:r>
              <w:rPr>
                <w:rFonts w:ascii="Arial" w:hAnsi="Arial"/>
                <w:color w:val="000000"/>
                <w:sz w:val="16"/>
              </w:rPr>
              <w:t xml:space="preserve"> </w:t>
            </w:r>
          </w:p>
        </w:tc>
        <w:tc>
          <w:tcPr>
            <w:tcW w:w="990" w:type="dxa"/>
            <w:vAlign w:val="center"/>
          </w:tcPr>
          <w:p w14:paraId="18DF9DD9" w14:textId="77777777" w:rsidR="00420AC7" w:rsidRDefault="000A02B7">
            <w:pPr>
              <w:spacing w:beforeAutospacing="1" w:afterAutospacing="1"/>
              <w:jc w:val="right"/>
            </w:pPr>
            <w:r>
              <w:rPr>
                <w:rFonts w:ascii="Arial" w:hAnsi="Arial"/>
                <w:color w:val="000000"/>
                <w:sz w:val="16"/>
              </w:rPr>
              <w:t xml:space="preserve"> </w:t>
            </w:r>
          </w:p>
        </w:tc>
        <w:tc>
          <w:tcPr>
            <w:tcW w:w="720" w:type="dxa"/>
            <w:vAlign w:val="center"/>
          </w:tcPr>
          <w:p w14:paraId="55B74F8B" w14:textId="77777777" w:rsidR="00420AC7" w:rsidRDefault="000A02B7">
            <w:pPr>
              <w:spacing w:beforeAutospacing="1" w:afterAutospacing="1"/>
              <w:jc w:val="right"/>
            </w:pPr>
            <w:r>
              <w:rPr>
                <w:rFonts w:ascii="Arial" w:hAnsi="Arial"/>
                <w:color w:val="000000"/>
                <w:sz w:val="16"/>
              </w:rPr>
              <w:t xml:space="preserve"> </w:t>
            </w:r>
          </w:p>
        </w:tc>
      </w:tr>
      <w:tr w:rsidR="00420AC7" w14:paraId="067BB97F" w14:textId="77777777">
        <w:trPr>
          <w:cantSplit/>
        </w:trPr>
        <w:tc>
          <w:tcPr>
            <w:tcW w:w="5490" w:type="dxa"/>
            <w:vAlign w:val="center"/>
          </w:tcPr>
          <w:p w14:paraId="0B21BE21" w14:textId="77777777" w:rsidR="00420AC7" w:rsidRDefault="000A02B7">
            <w:pPr>
              <w:spacing w:beforeAutospacing="1" w:afterAutospacing="1"/>
            </w:pPr>
            <w:r>
              <w:rPr>
                <w:rFonts w:ascii="Arial" w:hAnsi="Arial"/>
                <w:color w:val="25396E"/>
                <w:sz w:val="16"/>
              </w:rPr>
              <w:t>Held one or more job fairs.</w:t>
            </w:r>
          </w:p>
        </w:tc>
        <w:tc>
          <w:tcPr>
            <w:tcW w:w="810" w:type="dxa"/>
            <w:vAlign w:val="center"/>
          </w:tcPr>
          <w:p w14:paraId="2887C0BF" w14:textId="77777777" w:rsidR="00420AC7" w:rsidRDefault="000A02B7">
            <w:pPr>
              <w:spacing w:beforeAutospacing="1" w:afterAutospacing="1"/>
              <w:jc w:val="right"/>
            </w:pPr>
            <w:r>
              <w:rPr>
                <w:rFonts w:ascii="Arial" w:hAnsi="Arial"/>
                <w:color w:val="000000"/>
                <w:sz w:val="16"/>
              </w:rPr>
              <w:t>0</w:t>
            </w:r>
          </w:p>
        </w:tc>
        <w:tc>
          <w:tcPr>
            <w:tcW w:w="900" w:type="dxa"/>
            <w:vAlign w:val="center"/>
          </w:tcPr>
          <w:p w14:paraId="7AFA212C" w14:textId="77777777" w:rsidR="00420AC7" w:rsidRDefault="000A02B7">
            <w:pPr>
              <w:spacing w:beforeAutospacing="1" w:afterAutospacing="1"/>
              <w:jc w:val="right"/>
            </w:pPr>
            <w:r>
              <w:rPr>
                <w:rFonts w:ascii="Arial" w:hAnsi="Arial"/>
                <w:color w:val="000000"/>
                <w:sz w:val="16"/>
              </w:rPr>
              <w:t xml:space="preserve"> </w:t>
            </w:r>
          </w:p>
        </w:tc>
        <w:tc>
          <w:tcPr>
            <w:tcW w:w="720" w:type="dxa"/>
            <w:vAlign w:val="center"/>
          </w:tcPr>
          <w:p w14:paraId="68D78141" w14:textId="77777777" w:rsidR="00420AC7" w:rsidRDefault="000A02B7">
            <w:pPr>
              <w:spacing w:beforeAutospacing="1" w:afterAutospacing="1"/>
              <w:jc w:val="right"/>
            </w:pPr>
            <w:r>
              <w:rPr>
                <w:rFonts w:ascii="Arial" w:hAnsi="Arial"/>
                <w:color w:val="000000"/>
                <w:sz w:val="16"/>
              </w:rPr>
              <w:t xml:space="preserve"> </w:t>
            </w:r>
          </w:p>
        </w:tc>
        <w:tc>
          <w:tcPr>
            <w:tcW w:w="990" w:type="dxa"/>
            <w:vAlign w:val="center"/>
          </w:tcPr>
          <w:p w14:paraId="2E868696" w14:textId="77777777" w:rsidR="00420AC7" w:rsidRDefault="000A02B7">
            <w:pPr>
              <w:spacing w:beforeAutospacing="1" w:afterAutospacing="1"/>
              <w:jc w:val="right"/>
            </w:pPr>
            <w:r>
              <w:rPr>
                <w:rFonts w:ascii="Arial" w:hAnsi="Arial"/>
                <w:color w:val="000000"/>
                <w:sz w:val="16"/>
              </w:rPr>
              <w:t xml:space="preserve"> </w:t>
            </w:r>
          </w:p>
        </w:tc>
        <w:tc>
          <w:tcPr>
            <w:tcW w:w="720" w:type="dxa"/>
            <w:vAlign w:val="center"/>
          </w:tcPr>
          <w:p w14:paraId="79E5F883" w14:textId="77777777" w:rsidR="00420AC7" w:rsidRDefault="000A02B7">
            <w:pPr>
              <w:spacing w:beforeAutospacing="1" w:afterAutospacing="1"/>
              <w:jc w:val="right"/>
            </w:pPr>
            <w:r>
              <w:rPr>
                <w:rFonts w:ascii="Arial" w:hAnsi="Arial"/>
                <w:color w:val="000000"/>
                <w:sz w:val="16"/>
              </w:rPr>
              <w:t xml:space="preserve"> </w:t>
            </w:r>
          </w:p>
        </w:tc>
      </w:tr>
      <w:tr w:rsidR="00420AC7" w14:paraId="47C21CAC" w14:textId="77777777">
        <w:trPr>
          <w:cantSplit/>
        </w:trPr>
        <w:tc>
          <w:tcPr>
            <w:tcW w:w="5490" w:type="dxa"/>
            <w:vAlign w:val="center"/>
          </w:tcPr>
          <w:p w14:paraId="5387F302" w14:textId="77777777" w:rsidR="00420AC7" w:rsidRDefault="000A02B7">
            <w:pPr>
              <w:spacing w:beforeAutospacing="1" w:afterAutospacing="1"/>
            </w:pPr>
            <w:r>
              <w:rPr>
                <w:rFonts w:ascii="Arial" w:hAnsi="Arial"/>
                <w:color w:val="25396E"/>
                <w:sz w:val="16"/>
              </w:rPr>
              <w:t>Provided or connected residents with supportive services that can provide direct services or referrals.</w:t>
            </w:r>
          </w:p>
        </w:tc>
        <w:tc>
          <w:tcPr>
            <w:tcW w:w="810" w:type="dxa"/>
            <w:vAlign w:val="center"/>
          </w:tcPr>
          <w:p w14:paraId="21828492" w14:textId="77777777" w:rsidR="00420AC7" w:rsidRDefault="000A02B7">
            <w:pPr>
              <w:spacing w:beforeAutospacing="1" w:afterAutospacing="1"/>
              <w:jc w:val="right"/>
            </w:pPr>
            <w:r>
              <w:rPr>
                <w:rFonts w:ascii="Arial" w:hAnsi="Arial"/>
                <w:color w:val="000000"/>
                <w:sz w:val="16"/>
              </w:rPr>
              <w:t>0</w:t>
            </w:r>
          </w:p>
        </w:tc>
        <w:tc>
          <w:tcPr>
            <w:tcW w:w="900" w:type="dxa"/>
            <w:vAlign w:val="center"/>
          </w:tcPr>
          <w:p w14:paraId="27249DA5" w14:textId="77777777" w:rsidR="00420AC7" w:rsidRDefault="000A02B7">
            <w:pPr>
              <w:spacing w:beforeAutospacing="1" w:afterAutospacing="1"/>
              <w:jc w:val="right"/>
            </w:pPr>
            <w:r>
              <w:rPr>
                <w:rFonts w:ascii="Arial" w:hAnsi="Arial"/>
                <w:color w:val="000000"/>
                <w:sz w:val="16"/>
              </w:rPr>
              <w:t xml:space="preserve"> </w:t>
            </w:r>
          </w:p>
        </w:tc>
        <w:tc>
          <w:tcPr>
            <w:tcW w:w="720" w:type="dxa"/>
            <w:vAlign w:val="center"/>
          </w:tcPr>
          <w:p w14:paraId="42C09D28" w14:textId="77777777" w:rsidR="00420AC7" w:rsidRDefault="000A02B7">
            <w:pPr>
              <w:spacing w:beforeAutospacing="1" w:afterAutospacing="1"/>
              <w:jc w:val="right"/>
            </w:pPr>
            <w:r>
              <w:rPr>
                <w:rFonts w:ascii="Arial" w:hAnsi="Arial"/>
                <w:color w:val="000000"/>
                <w:sz w:val="16"/>
              </w:rPr>
              <w:t xml:space="preserve"> </w:t>
            </w:r>
          </w:p>
        </w:tc>
        <w:tc>
          <w:tcPr>
            <w:tcW w:w="990" w:type="dxa"/>
            <w:vAlign w:val="center"/>
          </w:tcPr>
          <w:p w14:paraId="7259D5AE" w14:textId="77777777" w:rsidR="00420AC7" w:rsidRDefault="000A02B7">
            <w:pPr>
              <w:spacing w:beforeAutospacing="1" w:afterAutospacing="1"/>
              <w:jc w:val="right"/>
            </w:pPr>
            <w:r>
              <w:rPr>
                <w:rFonts w:ascii="Arial" w:hAnsi="Arial"/>
                <w:color w:val="000000"/>
                <w:sz w:val="16"/>
              </w:rPr>
              <w:t xml:space="preserve"> </w:t>
            </w:r>
          </w:p>
        </w:tc>
        <w:tc>
          <w:tcPr>
            <w:tcW w:w="720" w:type="dxa"/>
            <w:vAlign w:val="center"/>
          </w:tcPr>
          <w:p w14:paraId="7B675F5B" w14:textId="77777777" w:rsidR="00420AC7" w:rsidRDefault="000A02B7">
            <w:pPr>
              <w:spacing w:beforeAutospacing="1" w:afterAutospacing="1"/>
              <w:jc w:val="right"/>
            </w:pPr>
            <w:r>
              <w:rPr>
                <w:rFonts w:ascii="Arial" w:hAnsi="Arial"/>
                <w:color w:val="000000"/>
                <w:sz w:val="16"/>
              </w:rPr>
              <w:t xml:space="preserve"> </w:t>
            </w:r>
          </w:p>
        </w:tc>
      </w:tr>
      <w:tr w:rsidR="00420AC7" w14:paraId="03ABF6A4" w14:textId="77777777">
        <w:trPr>
          <w:cantSplit/>
        </w:trPr>
        <w:tc>
          <w:tcPr>
            <w:tcW w:w="5490" w:type="dxa"/>
            <w:vAlign w:val="center"/>
          </w:tcPr>
          <w:p w14:paraId="7CD2BAA3" w14:textId="77777777" w:rsidR="00420AC7" w:rsidRDefault="000A02B7">
            <w:pPr>
              <w:spacing w:beforeAutospacing="1" w:afterAutospacing="1"/>
            </w:pPr>
            <w:r>
              <w:rPr>
                <w:rFonts w:ascii="Arial" w:hAnsi="Arial"/>
                <w:color w:val="25396E"/>
                <w:sz w:val="16"/>
              </w:rPr>
              <w:t>Provided or connected residents with supportive services that provide one or more of the following: work readiness health screenings, interview clothing, uniforms, test fees, transportation.</w:t>
            </w:r>
          </w:p>
        </w:tc>
        <w:tc>
          <w:tcPr>
            <w:tcW w:w="810" w:type="dxa"/>
            <w:vAlign w:val="center"/>
          </w:tcPr>
          <w:p w14:paraId="3B4EFC59" w14:textId="77777777" w:rsidR="00420AC7" w:rsidRDefault="000A02B7">
            <w:pPr>
              <w:spacing w:beforeAutospacing="1" w:afterAutospacing="1"/>
              <w:jc w:val="right"/>
            </w:pPr>
            <w:r>
              <w:rPr>
                <w:rFonts w:ascii="Arial" w:hAnsi="Arial"/>
                <w:color w:val="000000"/>
                <w:sz w:val="16"/>
              </w:rPr>
              <w:t>0</w:t>
            </w:r>
          </w:p>
        </w:tc>
        <w:tc>
          <w:tcPr>
            <w:tcW w:w="900" w:type="dxa"/>
            <w:vAlign w:val="center"/>
          </w:tcPr>
          <w:p w14:paraId="6033A2FE" w14:textId="77777777" w:rsidR="00420AC7" w:rsidRDefault="000A02B7">
            <w:pPr>
              <w:spacing w:beforeAutospacing="1" w:afterAutospacing="1"/>
              <w:jc w:val="right"/>
            </w:pPr>
            <w:r>
              <w:rPr>
                <w:rFonts w:ascii="Arial" w:hAnsi="Arial"/>
                <w:color w:val="000000"/>
                <w:sz w:val="16"/>
              </w:rPr>
              <w:t xml:space="preserve"> </w:t>
            </w:r>
          </w:p>
        </w:tc>
        <w:tc>
          <w:tcPr>
            <w:tcW w:w="720" w:type="dxa"/>
            <w:vAlign w:val="center"/>
          </w:tcPr>
          <w:p w14:paraId="3800E11C" w14:textId="77777777" w:rsidR="00420AC7" w:rsidRDefault="000A02B7">
            <w:pPr>
              <w:spacing w:beforeAutospacing="1" w:afterAutospacing="1"/>
              <w:jc w:val="right"/>
            </w:pPr>
            <w:r>
              <w:rPr>
                <w:rFonts w:ascii="Arial" w:hAnsi="Arial"/>
                <w:color w:val="000000"/>
                <w:sz w:val="16"/>
              </w:rPr>
              <w:t xml:space="preserve"> </w:t>
            </w:r>
          </w:p>
        </w:tc>
        <w:tc>
          <w:tcPr>
            <w:tcW w:w="990" w:type="dxa"/>
            <w:vAlign w:val="center"/>
          </w:tcPr>
          <w:p w14:paraId="14C8CC29" w14:textId="77777777" w:rsidR="00420AC7" w:rsidRDefault="000A02B7">
            <w:pPr>
              <w:spacing w:beforeAutospacing="1" w:afterAutospacing="1"/>
              <w:jc w:val="right"/>
            </w:pPr>
            <w:r>
              <w:rPr>
                <w:rFonts w:ascii="Arial" w:hAnsi="Arial"/>
                <w:color w:val="000000"/>
                <w:sz w:val="16"/>
              </w:rPr>
              <w:t xml:space="preserve"> </w:t>
            </w:r>
          </w:p>
        </w:tc>
        <w:tc>
          <w:tcPr>
            <w:tcW w:w="720" w:type="dxa"/>
            <w:vAlign w:val="center"/>
          </w:tcPr>
          <w:p w14:paraId="764D0454" w14:textId="77777777" w:rsidR="00420AC7" w:rsidRDefault="000A02B7">
            <w:pPr>
              <w:spacing w:beforeAutospacing="1" w:afterAutospacing="1"/>
              <w:jc w:val="right"/>
            </w:pPr>
            <w:r>
              <w:rPr>
                <w:rFonts w:ascii="Arial" w:hAnsi="Arial"/>
                <w:color w:val="000000"/>
                <w:sz w:val="16"/>
              </w:rPr>
              <w:t xml:space="preserve"> </w:t>
            </w:r>
          </w:p>
        </w:tc>
      </w:tr>
      <w:tr w:rsidR="00420AC7" w14:paraId="06493E01" w14:textId="77777777">
        <w:trPr>
          <w:cantSplit/>
        </w:trPr>
        <w:tc>
          <w:tcPr>
            <w:tcW w:w="5490" w:type="dxa"/>
            <w:vAlign w:val="center"/>
          </w:tcPr>
          <w:p w14:paraId="7721A93F" w14:textId="77777777" w:rsidR="00420AC7" w:rsidRDefault="000A02B7">
            <w:pPr>
              <w:spacing w:beforeAutospacing="1" w:afterAutospacing="1"/>
            </w:pPr>
            <w:r>
              <w:rPr>
                <w:rFonts w:ascii="Arial" w:hAnsi="Arial"/>
                <w:color w:val="25396E"/>
                <w:sz w:val="16"/>
              </w:rPr>
              <w:t xml:space="preserve">Assisted residents with finding </w:t>
            </w:r>
            <w:proofErr w:type="gramStart"/>
            <w:r>
              <w:rPr>
                <w:rFonts w:ascii="Arial" w:hAnsi="Arial"/>
                <w:color w:val="25396E"/>
                <w:sz w:val="16"/>
              </w:rPr>
              <w:t>child care</w:t>
            </w:r>
            <w:proofErr w:type="gramEnd"/>
            <w:r>
              <w:rPr>
                <w:rFonts w:ascii="Arial" w:hAnsi="Arial"/>
                <w:color w:val="25396E"/>
                <w:sz w:val="16"/>
              </w:rPr>
              <w:t>.</w:t>
            </w:r>
          </w:p>
        </w:tc>
        <w:tc>
          <w:tcPr>
            <w:tcW w:w="810" w:type="dxa"/>
            <w:vAlign w:val="center"/>
          </w:tcPr>
          <w:p w14:paraId="6166D484" w14:textId="77777777" w:rsidR="00420AC7" w:rsidRDefault="000A02B7">
            <w:pPr>
              <w:spacing w:beforeAutospacing="1" w:afterAutospacing="1"/>
              <w:jc w:val="right"/>
            </w:pPr>
            <w:r>
              <w:rPr>
                <w:rFonts w:ascii="Arial" w:hAnsi="Arial"/>
                <w:color w:val="000000"/>
                <w:sz w:val="16"/>
              </w:rPr>
              <w:t>0</w:t>
            </w:r>
          </w:p>
        </w:tc>
        <w:tc>
          <w:tcPr>
            <w:tcW w:w="900" w:type="dxa"/>
            <w:vAlign w:val="center"/>
          </w:tcPr>
          <w:p w14:paraId="40F3A4E5" w14:textId="77777777" w:rsidR="00420AC7" w:rsidRDefault="000A02B7">
            <w:pPr>
              <w:spacing w:beforeAutospacing="1" w:afterAutospacing="1"/>
              <w:jc w:val="right"/>
            </w:pPr>
            <w:r>
              <w:rPr>
                <w:rFonts w:ascii="Arial" w:hAnsi="Arial"/>
                <w:color w:val="000000"/>
                <w:sz w:val="16"/>
              </w:rPr>
              <w:t xml:space="preserve"> </w:t>
            </w:r>
          </w:p>
        </w:tc>
        <w:tc>
          <w:tcPr>
            <w:tcW w:w="720" w:type="dxa"/>
            <w:vAlign w:val="center"/>
          </w:tcPr>
          <w:p w14:paraId="5E09AFF8" w14:textId="77777777" w:rsidR="00420AC7" w:rsidRDefault="000A02B7">
            <w:pPr>
              <w:spacing w:beforeAutospacing="1" w:afterAutospacing="1"/>
              <w:jc w:val="right"/>
            </w:pPr>
            <w:r>
              <w:rPr>
                <w:rFonts w:ascii="Arial" w:hAnsi="Arial"/>
                <w:color w:val="000000"/>
                <w:sz w:val="16"/>
              </w:rPr>
              <w:t xml:space="preserve"> </w:t>
            </w:r>
          </w:p>
        </w:tc>
        <w:tc>
          <w:tcPr>
            <w:tcW w:w="990" w:type="dxa"/>
            <w:vAlign w:val="center"/>
          </w:tcPr>
          <w:p w14:paraId="34B0A193" w14:textId="77777777" w:rsidR="00420AC7" w:rsidRDefault="000A02B7">
            <w:pPr>
              <w:spacing w:beforeAutospacing="1" w:afterAutospacing="1"/>
              <w:jc w:val="right"/>
            </w:pPr>
            <w:r>
              <w:rPr>
                <w:rFonts w:ascii="Arial" w:hAnsi="Arial"/>
                <w:color w:val="000000"/>
                <w:sz w:val="16"/>
              </w:rPr>
              <w:t xml:space="preserve"> </w:t>
            </w:r>
          </w:p>
        </w:tc>
        <w:tc>
          <w:tcPr>
            <w:tcW w:w="720" w:type="dxa"/>
            <w:vAlign w:val="center"/>
          </w:tcPr>
          <w:p w14:paraId="77334E21" w14:textId="77777777" w:rsidR="00420AC7" w:rsidRDefault="000A02B7">
            <w:pPr>
              <w:spacing w:beforeAutospacing="1" w:afterAutospacing="1"/>
              <w:jc w:val="right"/>
            </w:pPr>
            <w:r>
              <w:rPr>
                <w:rFonts w:ascii="Arial" w:hAnsi="Arial"/>
                <w:color w:val="000000"/>
                <w:sz w:val="16"/>
              </w:rPr>
              <w:t xml:space="preserve"> </w:t>
            </w:r>
          </w:p>
        </w:tc>
      </w:tr>
      <w:tr w:rsidR="00420AC7" w14:paraId="077DFAEA" w14:textId="77777777">
        <w:trPr>
          <w:cantSplit/>
        </w:trPr>
        <w:tc>
          <w:tcPr>
            <w:tcW w:w="5490" w:type="dxa"/>
            <w:vAlign w:val="center"/>
          </w:tcPr>
          <w:p w14:paraId="42DC6323" w14:textId="77777777" w:rsidR="00420AC7" w:rsidRDefault="000A02B7">
            <w:pPr>
              <w:spacing w:beforeAutospacing="1" w:afterAutospacing="1"/>
            </w:pPr>
            <w:r>
              <w:rPr>
                <w:rFonts w:ascii="Arial" w:hAnsi="Arial"/>
                <w:color w:val="25396E"/>
                <w:sz w:val="16"/>
              </w:rPr>
              <w:t xml:space="preserve">Assisted residents to apply </w:t>
            </w:r>
            <w:proofErr w:type="gramStart"/>
            <w:r>
              <w:rPr>
                <w:rFonts w:ascii="Arial" w:hAnsi="Arial"/>
                <w:color w:val="25396E"/>
                <w:sz w:val="16"/>
              </w:rPr>
              <w:t>for, or</w:t>
            </w:r>
            <w:proofErr w:type="gramEnd"/>
            <w:r>
              <w:rPr>
                <w:rFonts w:ascii="Arial" w:hAnsi="Arial"/>
                <w:color w:val="25396E"/>
                <w:sz w:val="16"/>
              </w:rPr>
              <w:t xml:space="preserve"> attend community college or a </w:t>
            </w:r>
            <w:proofErr w:type="gramStart"/>
            <w:r>
              <w:rPr>
                <w:rFonts w:ascii="Arial" w:hAnsi="Arial"/>
                <w:color w:val="25396E"/>
                <w:sz w:val="16"/>
              </w:rPr>
              <w:t>four year</w:t>
            </w:r>
            <w:proofErr w:type="gramEnd"/>
            <w:r>
              <w:rPr>
                <w:rFonts w:ascii="Arial" w:hAnsi="Arial"/>
                <w:color w:val="25396E"/>
                <w:sz w:val="16"/>
              </w:rPr>
              <w:t xml:space="preserve"> educational institution.</w:t>
            </w:r>
          </w:p>
        </w:tc>
        <w:tc>
          <w:tcPr>
            <w:tcW w:w="810" w:type="dxa"/>
            <w:vAlign w:val="center"/>
          </w:tcPr>
          <w:p w14:paraId="1BD40717" w14:textId="77777777" w:rsidR="00420AC7" w:rsidRDefault="000A02B7">
            <w:pPr>
              <w:spacing w:beforeAutospacing="1" w:afterAutospacing="1"/>
              <w:jc w:val="right"/>
            </w:pPr>
            <w:r>
              <w:rPr>
                <w:rFonts w:ascii="Arial" w:hAnsi="Arial"/>
                <w:color w:val="000000"/>
                <w:sz w:val="16"/>
              </w:rPr>
              <w:t>0</w:t>
            </w:r>
          </w:p>
        </w:tc>
        <w:tc>
          <w:tcPr>
            <w:tcW w:w="900" w:type="dxa"/>
            <w:vAlign w:val="center"/>
          </w:tcPr>
          <w:p w14:paraId="3020BADF" w14:textId="77777777" w:rsidR="00420AC7" w:rsidRDefault="000A02B7">
            <w:pPr>
              <w:spacing w:beforeAutospacing="1" w:afterAutospacing="1"/>
              <w:jc w:val="right"/>
            </w:pPr>
            <w:r>
              <w:rPr>
                <w:rFonts w:ascii="Arial" w:hAnsi="Arial"/>
                <w:color w:val="000000"/>
                <w:sz w:val="16"/>
              </w:rPr>
              <w:t xml:space="preserve"> </w:t>
            </w:r>
          </w:p>
        </w:tc>
        <w:tc>
          <w:tcPr>
            <w:tcW w:w="720" w:type="dxa"/>
            <w:vAlign w:val="center"/>
          </w:tcPr>
          <w:p w14:paraId="72ADDBB8" w14:textId="77777777" w:rsidR="00420AC7" w:rsidRDefault="000A02B7">
            <w:pPr>
              <w:spacing w:beforeAutospacing="1" w:afterAutospacing="1"/>
              <w:jc w:val="right"/>
            </w:pPr>
            <w:r>
              <w:rPr>
                <w:rFonts w:ascii="Arial" w:hAnsi="Arial"/>
                <w:color w:val="000000"/>
                <w:sz w:val="16"/>
              </w:rPr>
              <w:t xml:space="preserve"> </w:t>
            </w:r>
          </w:p>
        </w:tc>
        <w:tc>
          <w:tcPr>
            <w:tcW w:w="990" w:type="dxa"/>
            <w:vAlign w:val="center"/>
          </w:tcPr>
          <w:p w14:paraId="12D31277" w14:textId="77777777" w:rsidR="00420AC7" w:rsidRDefault="000A02B7">
            <w:pPr>
              <w:spacing w:beforeAutospacing="1" w:afterAutospacing="1"/>
              <w:jc w:val="right"/>
            </w:pPr>
            <w:r>
              <w:rPr>
                <w:rFonts w:ascii="Arial" w:hAnsi="Arial"/>
                <w:color w:val="000000"/>
                <w:sz w:val="16"/>
              </w:rPr>
              <w:t xml:space="preserve"> </w:t>
            </w:r>
          </w:p>
        </w:tc>
        <w:tc>
          <w:tcPr>
            <w:tcW w:w="720" w:type="dxa"/>
            <w:vAlign w:val="center"/>
          </w:tcPr>
          <w:p w14:paraId="46781301" w14:textId="77777777" w:rsidR="00420AC7" w:rsidRDefault="000A02B7">
            <w:pPr>
              <w:spacing w:beforeAutospacing="1" w:afterAutospacing="1"/>
              <w:jc w:val="right"/>
            </w:pPr>
            <w:r>
              <w:rPr>
                <w:rFonts w:ascii="Arial" w:hAnsi="Arial"/>
                <w:color w:val="000000"/>
                <w:sz w:val="16"/>
              </w:rPr>
              <w:t xml:space="preserve"> </w:t>
            </w:r>
          </w:p>
        </w:tc>
      </w:tr>
      <w:tr w:rsidR="00420AC7" w14:paraId="600427B9" w14:textId="77777777">
        <w:trPr>
          <w:cantSplit/>
        </w:trPr>
        <w:tc>
          <w:tcPr>
            <w:tcW w:w="5490" w:type="dxa"/>
            <w:vAlign w:val="center"/>
          </w:tcPr>
          <w:p w14:paraId="070F858E" w14:textId="77777777" w:rsidR="00420AC7" w:rsidRDefault="000A02B7">
            <w:pPr>
              <w:spacing w:beforeAutospacing="1" w:afterAutospacing="1"/>
            </w:pPr>
            <w:r>
              <w:rPr>
                <w:rFonts w:ascii="Arial" w:hAnsi="Arial"/>
                <w:color w:val="25396E"/>
                <w:sz w:val="16"/>
              </w:rPr>
              <w:t xml:space="preserve">Assisted residents to apply </w:t>
            </w:r>
            <w:proofErr w:type="gramStart"/>
            <w:r>
              <w:rPr>
                <w:rFonts w:ascii="Arial" w:hAnsi="Arial"/>
                <w:color w:val="25396E"/>
                <w:sz w:val="16"/>
              </w:rPr>
              <w:t>for, or</w:t>
            </w:r>
            <w:proofErr w:type="gramEnd"/>
            <w:r>
              <w:rPr>
                <w:rFonts w:ascii="Arial" w:hAnsi="Arial"/>
                <w:color w:val="25396E"/>
                <w:sz w:val="16"/>
              </w:rPr>
              <w:t xml:space="preserve"> attend vocational/technical training.</w:t>
            </w:r>
          </w:p>
        </w:tc>
        <w:tc>
          <w:tcPr>
            <w:tcW w:w="810" w:type="dxa"/>
            <w:vAlign w:val="center"/>
          </w:tcPr>
          <w:p w14:paraId="798341F1" w14:textId="77777777" w:rsidR="00420AC7" w:rsidRDefault="000A02B7">
            <w:pPr>
              <w:spacing w:beforeAutospacing="1" w:afterAutospacing="1"/>
              <w:jc w:val="right"/>
            </w:pPr>
            <w:r>
              <w:rPr>
                <w:rFonts w:ascii="Arial" w:hAnsi="Arial"/>
                <w:color w:val="000000"/>
                <w:sz w:val="16"/>
              </w:rPr>
              <w:t>0</w:t>
            </w:r>
          </w:p>
        </w:tc>
        <w:tc>
          <w:tcPr>
            <w:tcW w:w="900" w:type="dxa"/>
            <w:vAlign w:val="center"/>
          </w:tcPr>
          <w:p w14:paraId="3B85C4F2" w14:textId="77777777" w:rsidR="00420AC7" w:rsidRDefault="000A02B7">
            <w:pPr>
              <w:spacing w:beforeAutospacing="1" w:afterAutospacing="1"/>
              <w:jc w:val="right"/>
            </w:pPr>
            <w:r>
              <w:rPr>
                <w:rFonts w:ascii="Arial" w:hAnsi="Arial"/>
                <w:color w:val="000000"/>
                <w:sz w:val="16"/>
              </w:rPr>
              <w:t xml:space="preserve"> </w:t>
            </w:r>
          </w:p>
        </w:tc>
        <w:tc>
          <w:tcPr>
            <w:tcW w:w="720" w:type="dxa"/>
            <w:vAlign w:val="center"/>
          </w:tcPr>
          <w:p w14:paraId="15E13E46" w14:textId="77777777" w:rsidR="00420AC7" w:rsidRDefault="000A02B7">
            <w:pPr>
              <w:spacing w:beforeAutospacing="1" w:afterAutospacing="1"/>
              <w:jc w:val="right"/>
            </w:pPr>
            <w:r>
              <w:rPr>
                <w:rFonts w:ascii="Arial" w:hAnsi="Arial"/>
                <w:color w:val="000000"/>
                <w:sz w:val="16"/>
              </w:rPr>
              <w:t xml:space="preserve"> </w:t>
            </w:r>
          </w:p>
        </w:tc>
        <w:tc>
          <w:tcPr>
            <w:tcW w:w="990" w:type="dxa"/>
            <w:vAlign w:val="center"/>
          </w:tcPr>
          <w:p w14:paraId="7D1ECC68" w14:textId="77777777" w:rsidR="00420AC7" w:rsidRDefault="000A02B7">
            <w:pPr>
              <w:spacing w:beforeAutospacing="1" w:afterAutospacing="1"/>
              <w:jc w:val="right"/>
            </w:pPr>
            <w:r>
              <w:rPr>
                <w:rFonts w:ascii="Arial" w:hAnsi="Arial"/>
                <w:color w:val="000000"/>
                <w:sz w:val="16"/>
              </w:rPr>
              <w:t xml:space="preserve"> </w:t>
            </w:r>
          </w:p>
        </w:tc>
        <w:tc>
          <w:tcPr>
            <w:tcW w:w="720" w:type="dxa"/>
            <w:vAlign w:val="center"/>
          </w:tcPr>
          <w:p w14:paraId="2194AED7" w14:textId="77777777" w:rsidR="00420AC7" w:rsidRDefault="000A02B7">
            <w:pPr>
              <w:spacing w:beforeAutospacing="1" w:afterAutospacing="1"/>
              <w:jc w:val="right"/>
            </w:pPr>
            <w:r>
              <w:rPr>
                <w:rFonts w:ascii="Arial" w:hAnsi="Arial"/>
                <w:color w:val="000000"/>
                <w:sz w:val="16"/>
              </w:rPr>
              <w:t xml:space="preserve"> </w:t>
            </w:r>
          </w:p>
        </w:tc>
      </w:tr>
      <w:tr w:rsidR="00420AC7" w14:paraId="33294D53" w14:textId="77777777">
        <w:trPr>
          <w:cantSplit/>
        </w:trPr>
        <w:tc>
          <w:tcPr>
            <w:tcW w:w="5490" w:type="dxa"/>
            <w:vAlign w:val="center"/>
          </w:tcPr>
          <w:p w14:paraId="1A74D833" w14:textId="77777777" w:rsidR="00420AC7" w:rsidRDefault="000A02B7">
            <w:pPr>
              <w:spacing w:beforeAutospacing="1" w:afterAutospacing="1"/>
            </w:pPr>
            <w:r>
              <w:rPr>
                <w:rFonts w:ascii="Arial" w:hAnsi="Arial"/>
                <w:color w:val="25396E"/>
                <w:sz w:val="16"/>
              </w:rPr>
              <w:t>Assisted residents to obtain financial literacy training and/or coaching.</w:t>
            </w:r>
          </w:p>
        </w:tc>
        <w:tc>
          <w:tcPr>
            <w:tcW w:w="810" w:type="dxa"/>
            <w:vAlign w:val="center"/>
          </w:tcPr>
          <w:p w14:paraId="0F96D6E6" w14:textId="77777777" w:rsidR="00420AC7" w:rsidRDefault="000A02B7">
            <w:pPr>
              <w:spacing w:beforeAutospacing="1" w:afterAutospacing="1"/>
              <w:jc w:val="right"/>
            </w:pPr>
            <w:r>
              <w:rPr>
                <w:rFonts w:ascii="Arial" w:hAnsi="Arial"/>
                <w:color w:val="000000"/>
                <w:sz w:val="16"/>
              </w:rPr>
              <w:t>0</w:t>
            </w:r>
          </w:p>
        </w:tc>
        <w:tc>
          <w:tcPr>
            <w:tcW w:w="900" w:type="dxa"/>
            <w:vAlign w:val="center"/>
          </w:tcPr>
          <w:p w14:paraId="28BEFC24" w14:textId="77777777" w:rsidR="00420AC7" w:rsidRDefault="000A02B7">
            <w:pPr>
              <w:spacing w:beforeAutospacing="1" w:afterAutospacing="1"/>
              <w:jc w:val="right"/>
            </w:pPr>
            <w:r>
              <w:rPr>
                <w:rFonts w:ascii="Arial" w:hAnsi="Arial"/>
                <w:color w:val="000000"/>
                <w:sz w:val="16"/>
              </w:rPr>
              <w:t xml:space="preserve"> </w:t>
            </w:r>
          </w:p>
        </w:tc>
        <w:tc>
          <w:tcPr>
            <w:tcW w:w="720" w:type="dxa"/>
            <w:vAlign w:val="center"/>
          </w:tcPr>
          <w:p w14:paraId="41DBA89A" w14:textId="77777777" w:rsidR="00420AC7" w:rsidRDefault="000A02B7">
            <w:pPr>
              <w:spacing w:beforeAutospacing="1" w:afterAutospacing="1"/>
              <w:jc w:val="right"/>
            </w:pPr>
            <w:r>
              <w:rPr>
                <w:rFonts w:ascii="Arial" w:hAnsi="Arial"/>
                <w:color w:val="000000"/>
                <w:sz w:val="16"/>
              </w:rPr>
              <w:t xml:space="preserve"> </w:t>
            </w:r>
          </w:p>
        </w:tc>
        <w:tc>
          <w:tcPr>
            <w:tcW w:w="990" w:type="dxa"/>
            <w:vAlign w:val="center"/>
          </w:tcPr>
          <w:p w14:paraId="22DFE647" w14:textId="77777777" w:rsidR="00420AC7" w:rsidRDefault="000A02B7">
            <w:pPr>
              <w:spacing w:beforeAutospacing="1" w:afterAutospacing="1"/>
              <w:jc w:val="right"/>
            </w:pPr>
            <w:r>
              <w:rPr>
                <w:rFonts w:ascii="Arial" w:hAnsi="Arial"/>
                <w:color w:val="000000"/>
                <w:sz w:val="16"/>
              </w:rPr>
              <w:t xml:space="preserve"> </w:t>
            </w:r>
          </w:p>
        </w:tc>
        <w:tc>
          <w:tcPr>
            <w:tcW w:w="720" w:type="dxa"/>
            <w:vAlign w:val="center"/>
          </w:tcPr>
          <w:p w14:paraId="0291EC77" w14:textId="77777777" w:rsidR="00420AC7" w:rsidRDefault="000A02B7">
            <w:pPr>
              <w:spacing w:beforeAutospacing="1" w:afterAutospacing="1"/>
              <w:jc w:val="right"/>
            </w:pPr>
            <w:r>
              <w:rPr>
                <w:rFonts w:ascii="Arial" w:hAnsi="Arial"/>
                <w:color w:val="000000"/>
                <w:sz w:val="16"/>
              </w:rPr>
              <w:t xml:space="preserve"> </w:t>
            </w:r>
          </w:p>
        </w:tc>
      </w:tr>
      <w:tr w:rsidR="00420AC7" w14:paraId="2AB395B0" w14:textId="77777777">
        <w:trPr>
          <w:cantSplit/>
        </w:trPr>
        <w:tc>
          <w:tcPr>
            <w:tcW w:w="5490" w:type="dxa"/>
            <w:vAlign w:val="center"/>
          </w:tcPr>
          <w:p w14:paraId="5288368E" w14:textId="77777777" w:rsidR="00420AC7" w:rsidRDefault="000A02B7">
            <w:pPr>
              <w:spacing w:beforeAutospacing="1" w:afterAutospacing="1"/>
            </w:pPr>
            <w:r>
              <w:rPr>
                <w:rFonts w:ascii="Arial" w:hAnsi="Arial"/>
                <w:color w:val="25396E"/>
                <w:sz w:val="16"/>
              </w:rPr>
              <w:t>Bonding assistance, guaranties, or other efforts to support viable bids from Section 3 business concerns.</w:t>
            </w:r>
          </w:p>
        </w:tc>
        <w:tc>
          <w:tcPr>
            <w:tcW w:w="810" w:type="dxa"/>
            <w:vAlign w:val="center"/>
          </w:tcPr>
          <w:p w14:paraId="4EA1C86A" w14:textId="77777777" w:rsidR="00420AC7" w:rsidRDefault="000A02B7">
            <w:pPr>
              <w:spacing w:beforeAutospacing="1" w:afterAutospacing="1"/>
              <w:jc w:val="right"/>
            </w:pPr>
            <w:r>
              <w:rPr>
                <w:rFonts w:ascii="Arial" w:hAnsi="Arial"/>
                <w:color w:val="000000"/>
                <w:sz w:val="16"/>
              </w:rPr>
              <w:t>0</w:t>
            </w:r>
          </w:p>
        </w:tc>
        <w:tc>
          <w:tcPr>
            <w:tcW w:w="900" w:type="dxa"/>
            <w:vAlign w:val="center"/>
          </w:tcPr>
          <w:p w14:paraId="2F927AC0" w14:textId="77777777" w:rsidR="00420AC7" w:rsidRDefault="000A02B7">
            <w:pPr>
              <w:spacing w:beforeAutospacing="1" w:afterAutospacing="1"/>
              <w:jc w:val="right"/>
            </w:pPr>
            <w:r>
              <w:rPr>
                <w:rFonts w:ascii="Arial" w:hAnsi="Arial"/>
                <w:color w:val="000000"/>
                <w:sz w:val="16"/>
              </w:rPr>
              <w:t xml:space="preserve"> </w:t>
            </w:r>
          </w:p>
        </w:tc>
        <w:tc>
          <w:tcPr>
            <w:tcW w:w="720" w:type="dxa"/>
            <w:vAlign w:val="center"/>
          </w:tcPr>
          <w:p w14:paraId="217BF556" w14:textId="77777777" w:rsidR="00420AC7" w:rsidRDefault="000A02B7">
            <w:pPr>
              <w:spacing w:beforeAutospacing="1" w:afterAutospacing="1"/>
              <w:jc w:val="right"/>
            </w:pPr>
            <w:r>
              <w:rPr>
                <w:rFonts w:ascii="Arial" w:hAnsi="Arial"/>
                <w:color w:val="000000"/>
                <w:sz w:val="16"/>
              </w:rPr>
              <w:t xml:space="preserve"> </w:t>
            </w:r>
          </w:p>
        </w:tc>
        <w:tc>
          <w:tcPr>
            <w:tcW w:w="990" w:type="dxa"/>
            <w:vAlign w:val="center"/>
          </w:tcPr>
          <w:p w14:paraId="2B7FB910" w14:textId="77777777" w:rsidR="00420AC7" w:rsidRDefault="000A02B7">
            <w:pPr>
              <w:spacing w:beforeAutospacing="1" w:afterAutospacing="1"/>
              <w:jc w:val="right"/>
            </w:pPr>
            <w:r>
              <w:rPr>
                <w:rFonts w:ascii="Arial" w:hAnsi="Arial"/>
                <w:color w:val="000000"/>
                <w:sz w:val="16"/>
              </w:rPr>
              <w:t xml:space="preserve"> </w:t>
            </w:r>
          </w:p>
        </w:tc>
        <w:tc>
          <w:tcPr>
            <w:tcW w:w="720" w:type="dxa"/>
            <w:vAlign w:val="center"/>
          </w:tcPr>
          <w:p w14:paraId="5DEB65F7" w14:textId="77777777" w:rsidR="00420AC7" w:rsidRDefault="000A02B7">
            <w:pPr>
              <w:spacing w:beforeAutospacing="1" w:afterAutospacing="1"/>
              <w:jc w:val="right"/>
            </w:pPr>
            <w:r>
              <w:rPr>
                <w:rFonts w:ascii="Arial" w:hAnsi="Arial"/>
                <w:color w:val="000000"/>
                <w:sz w:val="16"/>
              </w:rPr>
              <w:t xml:space="preserve"> </w:t>
            </w:r>
          </w:p>
        </w:tc>
      </w:tr>
      <w:tr w:rsidR="00420AC7" w14:paraId="497DF8F3" w14:textId="77777777">
        <w:trPr>
          <w:cantSplit/>
        </w:trPr>
        <w:tc>
          <w:tcPr>
            <w:tcW w:w="5490" w:type="dxa"/>
            <w:vAlign w:val="center"/>
          </w:tcPr>
          <w:p w14:paraId="46825C6D" w14:textId="77777777" w:rsidR="00420AC7" w:rsidRDefault="000A02B7">
            <w:pPr>
              <w:spacing w:beforeAutospacing="1" w:afterAutospacing="1"/>
            </w:pPr>
            <w:r>
              <w:rPr>
                <w:rFonts w:ascii="Arial" w:hAnsi="Arial"/>
                <w:color w:val="25396E"/>
                <w:sz w:val="16"/>
              </w:rPr>
              <w:t>Provided or connected residents with training on computer use or online technologies.</w:t>
            </w:r>
          </w:p>
        </w:tc>
        <w:tc>
          <w:tcPr>
            <w:tcW w:w="810" w:type="dxa"/>
            <w:vAlign w:val="center"/>
          </w:tcPr>
          <w:p w14:paraId="1220931F" w14:textId="77777777" w:rsidR="00420AC7" w:rsidRDefault="000A02B7">
            <w:pPr>
              <w:spacing w:beforeAutospacing="1" w:afterAutospacing="1"/>
              <w:jc w:val="right"/>
            </w:pPr>
            <w:r>
              <w:rPr>
                <w:rFonts w:ascii="Arial" w:hAnsi="Arial"/>
                <w:color w:val="000000"/>
                <w:sz w:val="16"/>
              </w:rPr>
              <w:t>0</w:t>
            </w:r>
          </w:p>
        </w:tc>
        <w:tc>
          <w:tcPr>
            <w:tcW w:w="900" w:type="dxa"/>
            <w:vAlign w:val="center"/>
          </w:tcPr>
          <w:p w14:paraId="06B8D7B8" w14:textId="77777777" w:rsidR="00420AC7" w:rsidRDefault="000A02B7">
            <w:pPr>
              <w:spacing w:beforeAutospacing="1" w:afterAutospacing="1"/>
              <w:jc w:val="right"/>
            </w:pPr>
            <w:r>
              <w:rPr>
                <w:rFonts w:ascii="Arial" w:hAnsi="Arial"/>
                <w:color w:val="000000"/>
                <w:sz w:val="16"/>
              </w:rPr>
              <w:t xml:space="preserve"> </w:t>
            </w:r>
          </w:p>
        </w:tc>
        <w:tc>
          <w:tcPr>
            <w:tcW w:w="720" w:type="dxa"/>
            <w:vAlign w:val="center"/>
          </w:tcPr>
          <w:p w14:paraId="7C385DF2" w14:textId="77777777" w:rsidR="00420AC7" w:rsidRDefault="000A02B7">
            <w:pPr>
              <w:spacing w:beforeAutospacing="1" w:afterAutospacing="1"/>
              <w:jc w:val="right"/>
            </w:pPr>
            <w:r>
              <w:rPr>
                <w:rFonts w:ascii="Arial" w:hAnsi="Arial"/>
                <w:color w:val="000000"/>
                <w:sz w:val="16"/>
              </w:rPr>
              <w:t xml:space="preserve"> </w:t>
            </w:r>
          </w:p>
        </w:tc>
        <w:tc>
          <w:tcPr>
            <w:tcW w:w="990" w:type="dxa"/>
            <w:vAlign w:val="center"/>
          </w:tcPr>
          <w:p w14:paraId="1978FE49" w14:textId="77777777" w:rsidR="00420AC7" w:rsidRDefault="000A02B7">
            <w:pPr>
              <w:spacing w:beforeAutospacing="1" w:afterAutospacing="1"/>
              <w:jc w:val="right"/>
            </w:pPr>
            <w:r>
              <w:rPr>
                <w:rFonts w:ascii="Arial" w:hAnsi="Arial"/>
                <w:color w:val="000000"/>
                <w:sz w:val="16"/>
              </w:rPr>
              <w:t xml:space="preserve"> </w:t>
            </w:r>
          </w:p>
        </w:tc>
        <w:tc>
          <w:tcPr>
            <w:tcW w:w="720" w:type="dxa"/>
            <w:vAlign w:val="center"/>
          </w:tcPr>
          <w:p w14:paraId="51BFE340" w14:textId="77777777" w:rsidR="00420AC7" w:rsidRDefault="000A02B7">
            <w:pPr>
              <w:spacing w:beforeAutospacing="1" w:afterAutospacing="1"/>
              <w:jc w:val="right"/>
            </w:pPr>
            <w:r>
              <w:rPr>
                <w:rFonts w:ascii="Arial" w:hAnsi="Arial"/>
                <w:color w:val="000000"/>
                <w:sz w:val="16"/>
              </w:rPr>
              <w:t xml:space="preserve"> </w:t>
            </w:r>
          </w:p>
        </w:tc>
      </w:tr>
      <w:tr w:rsidR="00420AC7" w14:paraId="63AD9F31" w14:textId="77777777">
        <w:trPr>
          <w:cantSplit/>
        </w:trPr>
        <w:tc>
          <w:tcPr>
            <w:tcW w:w="5490" w:type="dxa"/>
            <w:vAlign w:val="center"/>
          </w:tcPr>
          <w:p w14:paraId="00C44EEF" w14:textId="77777777" w:rsidR="00420AC7" w:rsidRDefault="000A02B7">
            <w:pPr>
              <w:spacing w:beforeAutospacing="1" w:afterAutospacing="1"/>
            </w:pPr>
            <w:r>
              <w:rPr>
                <w:rFonts w:ascii="Arial" w:hAnsi="Arial"/>
                <w:color w:val="25396E"/>
                <w:sz w:val="16"/>
              </w:rPr>
              <w:t>Promoting the use of a business registry designed to create opportunities for disadvantaged and small businesses.</w:t>
            </w:r>
          </w:p>
        </w:tc>
        <w:tc>
          <w:tcPr>
            <w:tcW w:w="810" w:type="dxa"/>
            <w:vAlign w:val="center"/>
          </w:tcPr>
          <w:p w14:paraId="0614D356" w14:textId="77777777" w:rsidR="00420AC7" w:rsidRDefault="000A02B7">
            <w:pPr>
              <w:spacing w:beforeAutospacing="1" w:afterAutospacing="1"/>
              <w:jc w:val="right"/>
            </w:pPr>
            <w:r>
              <w:rPr>
                <w:rFonts w:ascii="Arial" w:hAnsi="Arial"/>
                <w:color w:val="000000"/>
                <w:sz w:val="16"/>
              </w:rPr>
              <w:t>0</w:t>
            </w:r>
          </w:p>
        </w:tc>
        <w:tc>
          <w:tcPr>
            <w:tcW w:w="900" w:type="dxa"/>
            <w:vAlign w:val="center"/>
          </w:tcPr>
          <w:p w14:paraId="67FC39AC" w14:textId="77777777" w:rsidR="00420AC7" w:rsidRDefault="000A02B7">
            <w:pPr>
              <w:spacing w:beforeAutospacing="1" w:afterAutospacing="1"/>
              <w:jc w:val="right"/>
            </w:pPr>
            <w:r>
              <w:rPr>
                <w:rFonts w:ascii="Arial" w:hAnsi="Arial"/>
                <w:color w:val="000000"/>
                <w:sz w:val="16"/>
              </w:rPr>
              <w:t xml:space="preserve"> </w:t>
            </w:r>
          </w:p>
        </w:tc>
        <w:tc>
          <w:tcPr>
            <w:tcW w:w="720" w:type="dxa"/>
            <w:vAlign w:val="center"/>
          </w:tcPr>
          <w:p w14:paraId="523D5FFF" w14:textId="77777777" w:rsidR="00420AC7" w:rsidRDefault="000A02B7">
            <w:pPr>
              <w:spacing w:beforeAutospacing="1" w:afterAutospacing="1"/>
              <w:jc w:val="right"/>
            </w:pPr>
            <w:r>
              <w:rPr>
                <w:rFonts w:ascii="Arial" w:hAnsi="Arial"/>
                <w:color w:val="000000"/>
                <w:sz w:val="16"/>
              </w:rPr>
              <w:t xml:space="preserve"> </w:t>
            </w:r>
          </w:p>
        </w:tc>
        <w:tc>
          <w:tcPr>
            <w:tcW w:w="990" w:type="dxa"/>
            <w:vAlign w:val="center"/>
          </w:tcPr>
          <w:p w14:paraId="1798926E" w14:textId="77777777" w:rsidR="00420AC7" w:rsidRDefault="000A02B7">
            <w:pPr>
              <w:spacing w:beforeAutospacing="1" w:afterAutospacing="1"/>
              <w:jc w:val="right"/>
            </w:pPr>
            <w:r>
              <w:rPr>
                <w:rFonts w:ascii="Arial" w:hAnsi="Arial"/>
                <w:color w:val="000000"/>
                <w:sz w:val="16"/>
              </w:rPr>
              <w:t xml:space="preserve"> </w:t>
            </w:r>
          </w:p>
        </w:tc>
        <w:tc>
          <w:tcPr>
            <w:tcW w:w="720" w:type="dxa"/>
            <w:vAlign w:val="center"/>
          </w:tcPr>
          <w:p w14:paraId="533642CD" w14:textId="77777777" w:rsidR="00420AC7" w:rsidRDefault="000A02B7">
            <w:pPr>
              <w:spacing w:beforeAutospacing="1" w:afterAutospacing="1"/>
              <w:jc w:val="right"/>
            </w:pPr>
            <w:r>
              <w:rPr>
                <w:rFonts w:ascii="Arial" w:hAnsi="Arial"/>
                <w:color w:val="000000"/>
                <w:sz w:val="16"/>
              </w:rPr>
              <w:t xml:space="preserve"> </w:t>
            </w:r>
          </w:p>
        </w:tc>
      </w:tr>
      <w:tr w:rsidR="00420AC7" w14:paraId="7459B4E7" w14:textId="77777777">
        <w:trPr>
          <w:cantSplit/>
        </w:trPr>
        <w:tc>
          <w:tcPr>
            <w:tcW w:w="5490" w:type="dxa"/>
            <w:vAlign w:val="center"/>
          </w:tcPr>
          <w:p w14:paraId="16C10A26" w14:textId="77777777" w:rsidR="00420AC7" w:rsidRDefault="000A02B7">
            <w:pPr>
              <w:spacing w:beforeAutospacing="1" w:afterAutospacing="1"/>
            </w:pPr>
            <w:r>
              <w:rPr>
                <w:rFonts w:ascii="Arial" w:hAnsi="Arial"/>
                <w:color w:val="25396E"/>
                <w:sz w:val="16"/>
              </w:rPr>
              <w:t>Outreach, engagement, or referrals with the state one-stop system, as designed in Section 121(e)(2) of the Workforce Innovation and Opportunity Act.</w:t>
            </w:r>
          </w:p>
        </w:tc>
        <w:tc>
          <w:tcPr>
            <w:tcW w:w="810" w:type="dxa"/>
            <w:vAlign w:val="center"/>
          </w:tcPr>
          <w:p w14:paraId="06AF0423" w14:textId="77777777" w:rsidR="00420AC7" w:rsidRDefault="000A02B7">
            <w:pPr>
              <w:spacing w:beforeAutospacing="1" w:afterAutospacing="1"/>
              <w:jc w:val="right"/>
            </w:pPr>
            <w:r>
              <w:rPr>
                <w:rFonts w:ascii="Arial" w:hAnsi="Arial"/>
                <w:color w:val="000000"/>
                <w:sz w:val="16"/>
              </w:rPr>
              <w:t>0</w:t>
            </w:r>
          </w:p>
        </w:tc>
        <w:tc>
          <w:tcPr>
            <w:tcW w:w="900" w:type="dxa"/>
            <w:vAlign w:val="center"/>
          </w:tcPr>
          <w:p w14:paraId="033E6C44" w14:textId="77777777" w:rsidR="00420AC7" w:rsidRDefault="000A02B7">
            <w:pPr>
              <w:spacing w:beforeAutospacing="1" w:afterAutospacing="1"/>
              <w:jc w:val="right"/>
            </w:pPr>
            <w:r>
              <w:rPr>
                <w:rFonts w:ascii="Arial" w:hAnsi="Arial"/>
                <w:color w:val="000000"/>
                <w:sz w:val="16"/>
              </w:rPr>
              <w:t xml:space="preserve"> </w:t>
            </w:r>
          </w:p>
        </w:tc>
        <w:tc>
          <w:tcPr>
            <w:tcW w:w="720" w:type="dxa"/>
            <w:vAlign w:val="center"/>
          </w:tcPr>
          <w:p w14:paraId="0CCC0D00" w14:textId="77777777" w:rsidR="00420AC7" w:rsidRDefault="000A02B7">
            <w:pPr>
              <w:spacing w:beforeAutospacing="1" w:afterAutospacing="1"/>
              <w:jc w:val="right"/>
            </w:pPr>
            <w:r>
              <w:rPr>
                <w:rFonts w:ascii="Arial" w:hAnsi="Arial"/>
                <w:color w:val="000000"/>
                <w:sz w:val="16"/>
              </w:rPr>
              <w:t xml:space="preserve"> </w:t>
            </w:r>
          </w:p>
        </w:tc>
        <w:tc>
          <w:tcPr>
            <w:tcW w:w="990" w:type="dxa"/>
            <w:vAlign w:val="center"/>
          </w:tcPr>
          <w:p w14:paraId="0B1B777F" w14:textId="77777777" w:rsidR="00420AC7" w:rsidRDefault="000A02B7">
            <w:pPr>
              <w:spacing w:beforeAutospacing="1" w:afterAutospacing="1"/>
              <w:jc w:val="right"/>
            </w:pPr>
            <w:r>
              <w:rPr>
                <w:rFonts w:ascii="Arial" w:hAnsi="Arial"/>
                <w:color w:val="000000"/>
                <w:sz w:val="16"/>
              </w:rPr>
              <w:t xml:space="preserve"> </w:t>
            </w:r>
          </w:p>
        </w:tc>
        <w:tc>
          <w:tcPr>
            <w:tcW w:w="720" w:type="dxa"/>
            <w:vAlign w:val="center"/>
          </w:tcPr>
          <w:p w14:paraId="37C3F9FA" w14:textId="77777777" w:rsidR="00420AC7" w:rsidRDefault="000A02B7">
            <w:pPr>
              <w:spacing w:beforeAutospacing="1" w:afterAutospacing="1"/>
              <w:jc w:val="right"/>
            </w:pPr>
            <w:r>
              <w:rPr>
                <w:rFonts w:ascii="Arial" w:hAnsi="Arial"/>
                <w:color w:val="000000"/>
                <w:sz w:val="16"/>
              </w:rPr>
              <w:t xml:space="preserve"> </w:t>
            </w:r>
          </w:p>
        </w:tc>
      </w:tr>
      <w:tr w:rsidR="00420AC7" w14:paraId="5503F844" w14:textId="77777777">
        <w:trPr>
          <w:cantSplit/>
        </w:trPr>
        <w:tc>
          <w:tcPr>
            <w:tcW w:w="5490" w:type="dxa"/>
            <w:vAlign w:val="center"/>
          </w:tcPr>
          <w:p w14:paraId="307DE6FF" w14:textId="77777777" w:rsidR="00420AC7" w:rsidRDefault="000A02B7">
            <w:pPr>
              <w:spacing w:beforeAutospacing="1" w:afterAutospacing="1"/>
            </w:pPr>
            <w:r>
              <w:rPr>
                <w:rFonts w:ascii="Arial" w:hAnsi="Arial"/>
                <w:color w:val="25396E"/>
                <w:sz w:val="16"/>
              </w:rPr>
              <w:lastRenderedPageBreak/>
              <w:t>Other.</w:t>
            </w:r>
          </w:p>
        </w:tc>
        <w:tc>
          <w:tcPr>
            <w:tcW w:w="810" w:type="dxa"/>
            <w:vAlign w:val="center"/>
          </w:tcPr>
          <w:p w14:paraId="69139FD3" w14:textId="77777777" w:rsidR="00420AC7" w:rsidRDefault="000A02B7">
            <w:pPr>
              <w:spacing w:beforeAutospacing="1" w:afterAutospacing="1"/>
              <w:jc w:val="right"/>
            </w:pPr>
            <w:r>
              <w:rPr>
                <w:rFonts w:ascii="Arial" w:hAnsi="Arial"/>
                <w:color w:val="000000"/>
                <w:sz w:val="16"/>
              </w:rPr>
              <w:t>0</w:t>
            </w:r>
          </w:p>
        </w:tc>
        <w:tc>
          <w:tcPr>
            <w:tcW w:w="900" w:type="dxa"/>
            <w:vAlign w:val="center"/>
          </w:tcPr>
          <w:p w14:paraId="30E73DAA" w14:textId="77777777" w:rsidR="00420AC7" w:rsidRDefault="000A02B7">
            <w:pPr>
              <w:spacing w:beforeAutospacing="1" w:afterAutospacing="1"/>
              <w:jc w:val="right"/>
            </w:pPr>
            <w:r>
              <w:rPr>
                <w:rFonts w:ascii="Arial" w:hAnsi="Arial"/>
                <w:color w:val="000000"/>
                <w:sz w:val="16"/>
              </w:rPr>
              <w:t xml:space="preserve"> </w:t>
            </w:r>
          </w:p>
        </w:tc>
        <w:tc>
          <w:tcPr>
            <w:tcW w:w="720" w:type="dxa"/>
            <w:vAlign w:val="center"/>
          </w:tcPr>
          <w:p w14:paraId="32357EB2" w14:textId="77777777" w:rsidR="00420AC7" w:rsidRDefault="000A02B7">
            <w:pPr>
              <w:spacing w:beforeAutospacing="1" w:afterAutospacing="1"/>
              <w:jc w:val="right"/>
            </w:pPr>
            <w:r>
              <w:rPr>
                <w:rFonts w:ascii="Arial" w:hAnsi="Arial"/>
                <w:color w:val="000000"/>
                <w:sz w:val="16"/>
              </w:rPr>
              <w:t xml:space="preserve"> </w:t>
            </w:r>
          </w:p>
        </w:tc>
        <w:tc>
          <w:tcPr>
            <w:tcW w:w="990" w:type="dxa"/>
            <w:vAlign w:val="center"/>
          </w:tcPr>
          <w:p w14:paraId="494A47A2" w14:textId="77777777" w:rsidR="00420AC7" w:rsidRDefault="000A02B7">
            <w:pPr>
              <w:spacing w:beforeAutospacing="1" w:afterAutospacing="1"/>
              <w:jc w:val="right"/>
            </w:pPr>
            <w:r>
              <w:rPr>
                <w:rFonts w:ascii="Arial" w:hAnsi="Arial"/>
                <w:color w:val="000000"/>
                <w:sz w:val="16"/>
              </w:rPr>
              <w:t xml:space="preserve"> </w:t>
            </w:r>
          </w:p>
        </w:tc>
        <w:tc>
          <w:tcPr>
            <w:tcW w:w="720" w:type="dxa"/>
            <w:vAlign w:val="center"/>
          </w:tcPr>
          <w:p w14:paraId="41AAEAF1" w14:textId="77777777" w:rsidR="00420AC7" w:rsidRDefault="000A02B7">
            <w:pPr>
              <w:spacing w:beforeAutospacing="1" w:afterAutospacing="1"/>
              <w:jc w:val="right"/>
            </w:pPr>
            <w:r>
              <w:rPr>
                <w:rFonts w:ascii="Arial" w:hAnsi="Arial"/>
                <w:color w:val="000000"/>
                <w:sz w:val="16"/>
              </w:rPr>
              <w:t xml:space="preserve"> </w:t>
            </w:r>
          </w:p>
        </w:tc>
      </w:tr>
    </w:tbl>
    <w:p w14:paraId="145824F1" w14:textId="77777777" w:rsidR="00420AC7" w:rsidRDefault="000A02B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16</w:t>
      </w:r>
      <w:r>
        <w:rPr>
          <w:rFonts w:asciiTheme="minorHAnsi" w:hAnsiTheme="minorHAnsi"/>
        </w:rPr>
        <w:fldChar w:fldCharType="end"/>
      </w:r>
      <w:r>
        <w:rPr>
          <w:rFonts w:asciiTheme="minorHAnsi" w:hAnsiTheme="minorHAnsi"/>
        </w:rPr>
        <w:t xml:space="preserve"> – Qualitative Efforts - Number of Activities by Program</w:t>
      </w:r>
    </w:p>
    <w:p w14:paraId="148DFC08" w14:textId="77777777" w:rsidR="00420AC7" w:rsidRDefault="00420AC7">
      <w:pPr>
        <w:widowControl w:val="0"/>
        <w:rPr>
          <w:b/>
          <w:sz w:val="24"/>
          <w:szCs w:val="24"/>
        </w:rPr>
      </w:pPr>
    </w:p>
    <w:p w14:paraId="260A8784" w14:textId="77777777" w:rsidR="00420AC7" w:rsidRDefault="000A02B7">
      <w:pPr>
        <w:widowControl w:val="0"/>
        <w:rPr>
          <w:b/>
          <w:sz w:val="24"/>
          <w:szCs w:val="24"/>
        </w:rPr>
      </w:pPr>
      <w:r>
        <w:rPr>
          <w:b/>
          <w:sz w:val="24"/>
          <w:szCs w:val="24"/>
        </w:rPr>
        <w:t>Narrative</w:t>
      </w:r>
    </w:p>
    <w:p w14:paraId="7CFD86CD" w14:textId="77777777" w:rsidR="00420AC7" w:rsidRDefault="000A02B7">
      <w:pPr>
        <w:widowControl w:val="0"/>
        <w:spacing w:beforeAutospacing="1" w:afterAutospacing="1"/>
        <w:rPr>
          <w:rFonts w:cs="Arial"/>
        </w:rPr>
      </w:pPr>
      <w:r>
        <w:rPr>
          <w:rFonts w:cs="Arial"/>
        </w:rPr>
        <w:t>Not applicable</w:t>
      </w:r>
    </w:p>
    <w:p w14:paraId="25295AFD" w14:textId="77777777" w:rsidR="00420AC7" w:rsidRDefault="00420AC7"/>
    <w:p w14:paraId="3E9460C5" w14:textId="77777777" w:rsidR="00420AC7" w:rsidRDefault="000A02B7">
      <w:r>
        <w:br w:type="page"/>
      </w:r>
    </w:p>
    <w:p w14:paraId="5D513CA2" w14:textId="77777777" w:rsidR="00420AC7" w:rsidRDefault="000A02B7">
      <w:r>
        <w:rPr>
          <w:b/>
          <w:sz w:val="36"/>
          <w:szCs w:val="36"/>
        </w:rPr>
        <w:lastRenderedPageBreak/>
        <w:t>Attachment</w:t>
      </w:r>
    </w:p>
    <w:p w14:paraId="108FEF3E" w14:textId="77777777" w:rsidR="00420AC7" w:rsidRDefault="000A02B7">
      <w:r>
        <w:rPr>
          <w:b/>
          <w:sz w:val="36"/>
          <w:szCs w:val="36"/>
        </w:rPr>
        <w:t>CDBG CV PR 26 Report</w:t>
      </w:r>
    </w:p>
    <w:p w14:paraId="7CD9CF92" w14:textId="77777777" w:rsidR="00420AC7" w:rsidRDefault="000A02B7">
      <w:r>
        <w:rPr>
          <w:noProof/>
        </w:rPr>
        <w:drawing>
          <wp:inline distT="0" distB="0" distL="0" distR="0" wp14:anchorId="66BFE3BC" wp14:editId="6A908E38">
            <wp:extent cx="5943600" cy="7264400"/>
            <wp:effectExtent l="0" t="0" r="0" b="0"/>
            <wp:docPr id="83085784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9"/>
                    <a:stretch>
                      <a:fillRect/>
                    </a:stretch>
                  </pic:blipFill>
                  <pic:spPr>
                    <a:xfrm>
                      <a:off x="0" y="0"/>
                      <a:ext cx="5943600" cy="7264400"/>
                    </a:xfrm>
                    <a:prstGeom prst="rect">
                      <a:avLst/>
                    </a:prstGeom>
                  </pic:spPr>
                </pic:pic>
              </a:graphicData>
            </a:graphic>
          </wp:inline>
        </w:drawing>
      </w:r>
    </w:p>
    <w:p w14:paraId="4AFD2121" w14:textId="77777777" w:rsidR="00420AC7" w:rsidRDefault="000A02B7">
      <w:r>
        <w:rPr>
          <w:noProof/>
        </w:rPr>
        <w:lastRenderedPageBreak/>
        <w:drawing>
          <wp:inline distT="0" distB="0" distL="0" distR="0" wp14:anchorId="46ACDBE6" wp14:editId="707CF36C">
            <wp:extent cx="5943600" cy="7264400"/>
            <wp:effectExtent l="0" t="0" r="0" b="0"/>
            <wp:docPr id="83312114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0"/>
                    <a:stretch>
                      <a:fillRect/>
                    </a:stretch>
                  </pic:blipFill>
                  <pic:spPr>
                    <a:xfrm>
                      <a:off x="0" y="0"/>
                      <a:ext cx="5943600" cy="7264400"/>
                    </a:xfrm>
                    <a:prstGeom prst="rect">
                      <a:avLst/>
                    </a:prstGeom>
                  </pic:spPr>
                </pic:pic>
              </a:graphicData>
            </a:graphic>
          </wp:inline>
        </w:drawing>
      </w:r>
    </w:p>
    <w:p w14:paraId="6BECCA06" w14:textId="77777777" w:rsidR="00420AC7" w:rsidRDefault="000A02B7">
      <w:r>
        <w:rPr>
          <w:noProof/>
        </w:rPr>
        <w:lastRenderedPageBreak/>
        <w:drawing>
          <wp:inline distT="0" distB="0" distL="0" distR="0" wp14:anchorId="04937385" wp14:editId="27C35D68">
            <wp:extent cx="5943600" cy="7264400"/>
            <wp:effectExtent l="0" t="0" r="0" b="0"/>
            <wp:docPr id="133950448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1"/>
                    <a:stretch>
                      <a:fillRect/>
                    </a:stretch>
                  </pic:blipFill>
                  <pic:spPr>
                    <a:xfrm>
                      <a:off x="0" y="0"/>
                      <a:ext cx="5943600" cy="7264400"/>
                    </a:xfrm>
                    <a:prstGeom prst="rect">
                      <a:avLst/>
                    </a:prstGeom>
                  </pic:spPr>
                </pic:pic>
              </a:graphicData>
            </a:graphic>
          </wp:inline>
        </w:drawing>
      </w:r>
    </w:p>
    <w:p w14:paraId="760F3C9E" w14:textId="77777777" w:rsidR="00420AC7" w:rsidRDefault="000A02B7">
      <w:r>
        <w:br w:type="page"/>
      </w:r>
    </w:p>
    <w:p w14:paraId="41955DBA" w14:textId="77777777" w:rsidR="00420AC7" w:rsidRDefault="000A02B7">
      <w:r>
        <w:rPr>
          <w:b/>
          <w:sz w:val="36"/>
          <w:szCs w:val="36"/>
        </w:rPr>
        <w:lastRenderedPageBreak/>
        <w:t>CDBG PR 26 Report</w:t>
      </w:r>
    </w:p>
    <w:p w14:paraId="1A398ACE" w14:textId="77777777" w:rsidR="00420AC7" w:rsidRDefault="000A02B7">
      <w:r>
        <w:rPr>
          <w:noProof/>
        </w:rPr>
        <w:drawing>
          <wp:inline distT="0" distB="0" distL="0" distR="0" wp14:anchorId="0CE31914" wp14:editId="7F45D3E0">
            <wp:extent cx="5943600" cy="7264400"/>
            <wp:effectExtent l="0" t="0" r="0" b="0"/>
            <wp:docPr id="34329177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2"/>
                    <a:stretch>
                      <a:fillRect/>
                    </a:stretch>
                  </pic:blipFill>
                  <pic:spPr>
                    <a:xfrm>
                      <a:off x="0" y="0"/>
                      <a:ext cx="5943600" cy="7264400"/>
                    </a:xfrm>
                    <a:prstGeom prst="rect">
                      <a:avLst/>
                    </a:prstGeom>
                  </pic:spPr>
                </pic:pic>
              </a:graphicData>
            </a:graphic>
          </wp:inline>
        </w:drawing>
      </w:r>
    </w:p>
    <w:p w14:paraId="2C8EB955" w14:textId="77777777" w:rsidR="00420AC7" w:rsidRDefault="000A02B7">
      <w:r>
        <w:rPr>
          <w:noProof/>
        </w:rPr>
        <w:lastRenderedPageBreak/>
        <w:drawing>
          <wp:inline distT="0" distB="0" distL="0" distR="0" wp14:anchorId="34DE40BF" wp14:editId="4D66A957">
            <wp:extent cx="5943600" cy="7264400"/>
            <wp:effectExtent l="0" t="0" r="0" b="0"/>
            <wp:docPr id="173869351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3"/>
                    <a:stretch>
                      <a:fillRect/>
                    </a:stretch>
                  </pic:blipFill>
                  <pic:spPr>
                    <a:xfrm>
                      <a:off x="0" y="0"/>
                      <a:ext cx="5943600" cy="7264400"/>
                    </a:xfrm>
                    <a:prstGeom prst="rect">
                      <a:avLst/>
                    </a:prstGeom>
                  </pic:spPr>
                </pic:pic>
              </a:graphicData>
            </a:graphic>
          </wp:inline>
        </w:drawing>
      </w:r>
    </w:p>
    <w:p w14:paraId="7A68CA11" w14:textId="77777777" w:rsidR="00420AC7" w:rsidRDefault="000A02B7">
      <w:r>
        <w:rPr>
          <w:noProof/>
        </w:rPr>
        <w:lastRenderedPageBreak/>
        <w:drawing>
          <wp:inline distT="0" distB="0" distL="0" distR="0" wp14:anchorId="767B5328" wp14:editId="74321C97">
            <wp:extent cx="5943600" cy="7264400"/>
            <wp:effectExtent l="0" t="0" r="0" b="0"/>
            <wp:docPr id="92651594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4"/>
                    <a:stretch>
                      <a:fillRect/>
                    </a:stretch>
                  </pic:blipFill>
                  <pic:spPr>
                    <a:xfrm>
                      <a:off x="0" y="0"/>
                      <a:ext cx="5943600" cy="7264400"/>
                    </a:xfrm>
                    <a:prstGeom prst="rect">
                      <a:avLst/>
                    </a:prstGeom>
                  </pic:spPr>
                </pic:pic>
              </a:graphicData>
            </a:graphic>
          </wp:inline>
        </w:drawing>
      </w:r>
    </w:p>
    <w:p w14:paraId="211CE65D" w14:textId="77777777" w:rsidR="00420AC7" w:rsidRDefault="000A02B7">
      <w:r>
        <w:br w:type="page"/>
      </w:r>
    </w:p>
    <w:p w14:paraId="6CBE3EBF" w14:textId="77777777" w:rsidR="00420AC7" w:rsidRDefault="000A02B7">
      <w:r>
        <w:rPr>
          <w:b/>
          <w:sz w:val="36"/>
          <w:szCs w:val="36"/>
        </w:rPr>
        <w:lastRenderedPageBreak/>
        <w:t>CAPER Public Notice Documentation</w:t>
      </w:r>
    </w:p>
    <w:p w14:paraId="597A11BB" w14:textId="77777777" w:rsidR="00420AC7" w:rsidRDefault="000A02B7">
      <w:r>
        <w:rPr>
          <w:noProof/>
        </w:rPr>
        <w:drawing>
          <wp:inline distT="0" distB="0" distL="0" distR="0" wp14:anchorId="417FBED2" wp14:editId="5CC862C4">
            <wp:extent cx="5943600" cy="7691718"/>
            <wp:effectExtent l="0" t="0" r="0" b="0"/>
            <wp:docPr id="6352626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5"/>
                    <a:stretch>
                      <a:fillRect/>
                    </a:stretch>
                  </pic:blipFill>
                  <pic:spPr>
                    <a:xfrm>
                      <a:off x="0" y="0"/>
                      <a:ext cx="5943600" cy="7691718"/>
                    </a:xfrm>
                    <a:prstGeom prst="rect">
                      <a:avLst/>
                    </a:prstGeom>
                  </pic:spPr>
                </pic:pic>
              </a:graphicData>
            </a:graphic>
          </wp:inline>
        </w:drawing>
      </w:r>
    </w:p>
    <w:p w14:paraId="3B0725F3" w14:textId="77777777" w:rsidR="00420AC7" w:rsidRDefault="000A02B7">
      <w:r>
        <w:rPr>
          <w:noProof/>
        </w:rPr>
        <w:lastRenderedPageBreak/>
        <w:drawing>
          <wp:inline distT="0" distB="0" distL="0" distR="0" wp14:anchorId="0E81E94D" wp14:editId="28DFD843">
            <wp:extent cx="5943600" cy="7691718"/>
            <wp:effectExtent l="0" t="0" r="0" b="0"/>
            <wp:docPr id="205825965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6"/>
                    <a:stretch>
                      <a:fillRect/>
                    </a:stretch>
                  </pic:blipFill>
                  <pic:spPr>
                    <a:xfrm>
                      <a:off x="0" y="0"/>
                      <a:ext cx="5943600" cy="7691718"/>
                    </a:xfrm>
                    <a:prstGeom prst="rect">
                      <a:avLst/>
                    </a:prstGeom>
                  </pic:spPr>
                </pic:pic>
              </a:graphicData>
            </a:graphic>
          </wp:inline>
        </w:drawing>
      </w:r>
    </w:p>
    <w:p w14:paraId="1C47AE27" w14:textId="77777777" w:rsidR="00420AC7" w:rsidRDefault="000A02B7">
      <w:r>
        <w:rPr>
          <w:noProof/>
        </w:rPr>
        <w:lastRenderedPageBreak/>
        <w:drawing>
          <wp:inline distT="0" distB="0" distL="0" distR="0" wp14:anchorId="2E78390A" wp14:editId="5530FF09">
            <wp:extent cx="5943600" cy="7691718"/>
            <wp:effectExtent l="0" t="0" r="0" b="0"/>
            <wp:docPr id="206303202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7"/>
                    <a:stretch>
                      <a:fillRect/>
                    </a:stretch>
                  </pic:blipFill>
                  <pic:spPr>
                    <a:xfrm>
                      <a:off x="0" y="0"/>
                      <a:ext cx="5943600" cy="7691718"/>
                    </a:xfrm>
                    <a:prstGeom prst="rect">
                      <a:avLst/>
                    </a:prstGeom>
                  </pic:spPr>
                </pic:pic>
              </a:graphicData>
            </a:graphic>
          </wp:inline>
        </w:drawing>
      </w:r>
    </w:p>
    <w:p w14:paraId="04F0BD9A" w14:textId="77777777" w:rsidR="00420AC7" w:rsidRDefault="000A02B7">
      <w:r>
        <w:rPr>
          <w:noProof/>
        </w:rPr>
        <w:lastRenderedPageBreak/>
        <w:drawing>
          <wp:inline distT="0" distB="0" distL="0" distR="0" wp14:anchorId="53B4E445" wp14:editId="5DA60966">
            <wp:extent cx="5943600" cy="7691718"/>
            <wp:effectExtent l="0" t="0" r="0" b="0"/>
            <wp:docPr id="124559682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8"/>
                    <a:stretch>
                      <a:fillRect/>
                    </a:stretch>
                  </pic:blipFill>
                  <pic:spPr>
                    <a:xfrm>
                      <a:off x="0" y="0"/>
                      <a:ext cx="5943600" cy="7691718"/>
                    </a:xfrm>
                    <a:prstGeom prst="rect">
                      <a:avLst/>
                    </a:prstGeom>
                  </pic:spPr>
                </pic:pic>
              </a:graphicData>
            </a:graphic>
          </wp:inline>
        </w:drawing>
      </w:r>
    </w:p>
    <w:p w14:paraId="22A66F99" w14:textId="77777777" w:rsidR="00420AC7" w:rsidRDefault="000A02B7">
      <w:r>
        <w:rPr>
          <w:noProof/>
        </w:rPr>
        <w:lastRenderedPageBreak/>
        <w:drawing>
          <wp:inline distT="0" distB="0" distL="0" distR="0" wp14:anchorId="45C38232" wp14:editId="78668077">
            <wp:extent cx="5943600" cy="7691718"/>
            <wp:effectExtent l="0" t="0" r="0" b="0"/>
            <wp:docPr id="51492840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9"/>
                    <a:stretch>
                      <a:fillRect/>
                    </a:stretch>
                  </pic:blipFill>
                  <pic:spPr>
                    <a:xfrm>
                      <a:off x="0" y="0"/>
                      <a:ext cx="5943600" cy="7691718"/>
                    </a:xfrm>
                    <a:prstGeom prst="rect">
                      <a:avLst/>
                    </a:prstGeom>
                  </pic:spPr>
                </pic:pic>
              </a:graphicData>
            </a:graphic>
          </wp:inline>
        </w:drawing>
      </w:r>
    </w:p>
    <w:p w14:paraId="66141254" w14:textId="77777777" w:rsidR="00420AC7" w:rsidRDefault="000A02B7">
      <w:r>
        <w:rPr>
          <w:noProof/>
        </w:rPr>
        <w:lastRenderedPageBreak/>
        <w:drawing>
          <wp:inline distT="0" distB="0" distL="0" distR="0" wp14:anchorId="0F5B604D" wp14:editId="3F8A223F">
            <wp:extent cx="5943600" cy="7691718"/>
            <wp:effectExtent l="0" t="0" r="0" b="0"/>
            <wp:docPr id="209712421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0"/>
                    <a:stretch>
                      <a:fillRect/>
                    </a:stretch>
                  </pic:blipFill>
                  <pic:spPr>
                    <a:xfrm>
                      <a:off x="0" y="0"/>
                      <a:ext cx="5943600" cy="7691718"/>
                    </a:xfrm>
                    <a:prstGeom prst="rect">
                      <a:avLst/>
                    </a:prstGeom>
                  </pic:spPr>
                </pic:pic>
              </a:graphicData>
            </a:graphic>
          </wp:inline>
        </w:drawing>
      </w:r>
    </w:p>
    <w:p w14:paraId="2B1000E0" w14:textId="77777777" w:rsidR="00420AC7" w:rsidRDefault="000A02B7">
      <w:r>
        <w:rPr>
          <w:noProof/>
        </w:rPr>
        <w:lastRenderedPageBreak/>
        <w:drawing>
          <wp:inline distT="0" distB="0" distL="0" distR="0" wp14:anchorId="31508E2C" wp14:editId="7A6B0C2A">
            <wp:extent cx="5943600" cy="7691718"/>
            <wp:effectExtent l="0" t="0" r="0" b="0"/>
            <wp:docPr id="134612936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1"/>
                    <a:stretch>
                      <a:fillRect/>
                    </a:stretch>
                  </pic:blipFill>
                  <pic:spPr>
                    <a:xfrm>
                      <a:off x="0" y="0"/>
                      <a:ext cx="5943600" cy="7691718"/>
                    </a:xfrm>
                    <a:prstGeom prst="rect">
                      <a:avLst/>
                    </a:prstGeom>
                  </pic:spPr>
                </pic:pic>
              </a:graphicData>
            </a:graphic>
          </wp:inline>
        </w:drawing>
      </w:r>
    </w:p>
    <w:p w14:paraId="1FFE5B7B" w14:textId="77777777" w:rsidR="00420AC7" w:rsidRDefault="000A02B7">
      <w:r>
        <w:rPr>
          <w:noProof/>
        </w:rPr>
        <w:lastRenderedPageBreak/>
        <w:drawing>
          <wp:inline distT="0" distB="0" distL="0" distR="0" wp14:anchorId="77BEB3D2" wp14:editId="6A057633">
            <wp:extent cx="5943600" cy="7691718"/>
            <wp:effectExtent l="0" t="0" r="0" b="0"/>
            <wp:docPr id="12991570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2"/>
                    <a:stretch>
                      <a:fillRect/>
                    </a:stretch>
                  </pic:blipFill>
                  <pic:spPr>
                    <a:xfrm>
                      <a:off x="0" y="0"/>
                      <a:ext cx="5943600" cy="7691718"/>
                    </a:xfrm>
                    <a:prstGeom prst="rect">
                      <a:avLst/>
                    </a:prstGeom>
                  </pic:spPr>
                </pic:pic>
              </a:graphicData>
            </a:graphic>
          </wp:inline>
        </w:drawing>
      </w:r>
    </w:p>
    <w:p w14:paraId="7C0849CF" w14:textId="77777777" w:rsidR="00420AC7" w:rsidRDefault="000A02B7">
      <w:r>
        <w:br w:type="page"/>
      </w:r>
    </w:p>
    <w:p w14:paraId="65047904" w14:textId="77777777" w:rsidR="00420AC7" w:rsidRDefault="000A02B7">
      <w:r>
        <w:rPr>
          <w:b/>
          <w:sz w:val="36"/>
          <w:szCs w:val="36"/>
        </w:rPr>
        <w:lastRenderedPageBreak/>
        <w:t>AAP Public Notice Documentation</w:t>
      </w:r>
    </w:p>
    <w:p w14:paraId="77A3812A" w14:textId="77777777" w:rsidR="00420AC7" w:rsidRDefault="000A02B7">
      <w:r>
        <w:rPr>
          <w:noProof/>
        </w:rPr>
        <w:drawing>
          <wp:inline distT="0" distB="0" distL="0" distR="0" wp14:anchorId="6E94668E" wp14:editId="4E2F423B">
            <wp:extent cx="5943600" cy="7691718"/>
            <wp:effectExtent l="0" t="0" r="0" b="0"/>
            <wp:docPr id="172418124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3"/>
                    <a:stretch>
                      <a:fillRect/>
                    </a:stretch>
                  </pic:blipFill>
                  <pic:spPr>
                    <a:xfrm>
                      <a:off x="0" y="0"/>
                      <a:ext cx="5943600" cy="7691718"/>
                    </a:xfrm>
                    <a:prstGeom prst="rect">
                      <a:avLst/>
                    </a:prstGeom>
                  </pic:spPr>
                </pic:pic>
              </a:graphicData>
            </a:graphic>
          </wp:inline>
        </w:drawing>
      </w:r>
    </w:p>
    <w:p w14:paraId="569F2BFB" w14:textId="77777777" w:rsidR="00420AC7" w:rsidRDefault="000A02B7">
      <w:r>
        <w:rPr>
          <w:noProof/>
        </w:rPr>
        <w:lastRenderedPageBreak/>
        <w:drawing>
          <wp:inline distT="0" distB="0" distL="0" distR="0" wp14:anchorId="060CB9F6" wp14:editId="3146D4C1">
            <wp:extent cx="5943600" cy="7691718"/>
            <wp:effectExtent l="0" t="0" r="0" b="0"/>
            <wp:docPr id="22171706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4"/>
                    <a:stretch>
                      <a:fillRect/>
                    </a:stretch>
                  </pic:blipFill>
                  <pic:spPr>
                    <a:xfrm>
                      <a:off x="0" y="0"/>
                      <a:ext cx="5943600" cy="7691718"/>
                    </a:xfrm>
                    <a:prstGeom prst="rect">
                      <a:avLst/>
                    </a:prstGeom>
                  </pic:spPr>
                </pic:pic>
              </a:graphicData>
            </a:graphic>
          </wp:inline>
        </w:drawing>
      </w:r>
    </w:p>
    <w:p w14:paraId="3367229D" w14:textId="77777777" w:rsidR="00420AC7" w:rsidRDefault="000A02B7">
      <w:r>
        <w:rPr>
          <w:noProof/>
        </w:rPr>
        <w:lastRenderedPageBreak/>
        <w:drawing>
          <wp:inline distT="0" distB="0" distL="0" distR="0" wp14:anchorId="055CC769" wp14:editId="535AABB5">
            <wp:extent cx="5943600" cy="7691718"/>
            <wp:effectExtent l="0" t="0" r="0" b="0"/>
            <wp:docPr id="167081843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5"/>
                    <a:stretch>
                      <a:fillRect/>
                    </a:stretch>
                  </pic:blipFill>
                  <pic:spPr>
                    <a:xfrm>
                      <a:off x="0" y="0"/>
                      <a:ext cx="5943600" cy="7691718"/>
                    </a:xfrm>
                    <a:prstGeom prst="rect">
                      <a:avLst/>
                    </a:prstGeom>
                  </pic:spPr>
                </pic:pic>
              </a:graphicData>
            </a:graphic>
          </wp:inline>
        </w:drawing>
      </w:r>
    </w:p>
    <w:p w14:paraId="16A7A021" w14:textId="77777777" w:rsidR="00420AC7" w:rsidRDefault="000A02B7">
      <w:r>
        <w:rPr>
          <w:noProof/>
        </w:rPr>
        <w:lastRenderedPageBreak/>
        <w:drawing>
          <wp:inline distT="0" distB="0" distL="0" distR="0" wp14:anchorId="587A312B" wp14:editId="62BD2678">
            <wp:extent cx="5943600" cy="7691718"/>
            <wp:effectExtent l="0" t="0" r="0" b="0"/>
            <wp:docPr id="20743068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6"/>
                    <a:stretch>
                      <a:fillRect/>
                    </a:stretch>
                  </pic:blipFill>
                  <pic:spPr>
                    <a:xfrm>
                      <a:off x="0" y="0"/>
                      <a:ext cx="5943600" cy="7691718"/>
                    </a:xfrm>
                    <a:prstGeom prst="rect">
                      <a:avLst/>
                    </a:prstGeom>
                  </pic:spPr>
                </pic:pic>
              </a:graphicData>
            </a:graphic>
          </wp:inline>
        </w:drawing>
      </w:r>
    </w:p>
    <w:p w14:paraId="37B6C338" w14:textId="77777777" w:rsidR="00420AC7" w:rsidRDefault="000A02B7">
      <w:r>
        <w:rPr>
          <w:noProof/>
        </w:rPr>
        <w:lastRenderedPageBreak/>
        <w:drawing>
          <wp:inline distT="0" distB="0" distL="0" distR="0" wp14:anchorId="0D79C05C" wp14:editId="12D53914">
            <wp:extent cx="5943600" cy="7691718"/>
            <wp:effectExtent l="0" t="0" r="0" b="0"/>
            <wp:docPr id="66645727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7"/>
                    <a:stretch>
                      <a:fillRect/>
                    </a:stretch>
                  </pic:blipFill>
                  <pic:spPr>
                    <a:xfrm>
                      <a:off x="0" y="0"/>
                      <a:ext cx="5943600" cy="7691718"/>
                    </a:xfrm>
                    <a:prstGeom prst="rect">
                      <a:avLst/>
                    </a:prstGeom>
                  </pic:spPr>
                </pic:pic>
              </a:graphicData>
            </a:graphic>
          </wp:inline>
        </w:drawing>
      </w:r>
    </w:p>
    <w:p w14:paraId="796BFBC7" w14:textId="77777777" w:rsidR="00420AC7" w:rsidRDefault="000A02B7">
      <w:r>
        <w:rPr>
          <w:noProof/>
        </w:rPr>
        <w:lastRenderedPageBreak/>
        <w:drawing>
          <wp:inline distT="0" distB="0" distL="0" distR="0" wp14:anchorId="18FB7BD3" wp14:editId="02CA130A">
            <wp:extent cx="5943600" cy="7691718"/>
            <wp:effectExtent l="0" t="0" r="0" b="0"/>
            <wp:docPr id="146611957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8"/>
                    <a:stretch>
                      <a:fillRect/>
                    </a:stretch>
                  </pic:blipFill>
                  <pic:spPr>
                    <a:xfrm>
                      <a:off x="0" y="0"/>
                      <a:ext cx="5943600" cy="7691718"/>
                    </a:xfrm>
                    <a:prstGeom prst="rect">
                      <a:avLst/>
                    </a:prstGeom>
                  </pic:spPr>
                </pic:pic>
              </a:graphicData>
            </a:graphic>
          </wp:inline>
        </w:drawing>
      </w:r>
    </w:p>
    <w:p w14:paraId="3EA70997" w14:textId="77777777" w:rsidR="00420AC7" w:rsidRDefault="000A02B7">
      <w:r>
        <w:rPr>
          <w:noProof/>
        </w:rPr>
        <w:lastRenderedPageBreak/>
        <w:drawing>
          <wp:inline distT="0" distB="0" distL="0" distR="0" wp14:anchorId="1D4921C1" wp14:editId="19A0A8A8">
            <wp:extent cx="5943600" cy="7691718"/>
            <wp:effectExtent l="0" t="0" r="0" b="0"/>
            <wp:docPr id="163347205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9"/>
                    <a:stretch>
                      <a:fillRect/>
                    </a:stretch>
                  </pic:blipFill>
                  <pic:spPr>
                    <a:xfrm>
                      <a:off x="0" y="0"/>
                      <a:ext cx="5943600" cy="7691718"/>
                    </a:xfrm>
                    <a:prstGeom prst="rect">
                      <a:avLst/>
                    </a:prstGeom>
                  </pic:spPr>
                </pic:pic>
              </a:graphicData>
            </a:graphic>
          </wp:inline>
        </w:drawing>
      </w:r>
    </w:p>
    <w:p w14:paraId="2927A8EB" w14:textId="77777777" w:rsidR="00420AC7" w:rsidRDefault="000A02B7">
      <w:r>
        <w:rPr>
          <w:noProof/>
        </w:rPr>
        <w:lastRenderedPageBreak/>
        <w:drawing>
          <wp:inline distT="0" distB="0" distL="0" distR="0" wp14:anchorId="437300B5" wp14:editId="2DEF0B21">
            <wp:extent cx="5943600" cy="7691718"/>
            <wp:effectExtent l="0" t="0" r="0" b="0"/>
            <wp:docPr id="21911573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0"/>
                    <a:stretch>
                      <a:fillRect/>
                    </a:stretch>
                  </pic:blipFill>
                  <pic:spPr>
                    <a:xfrm>
                      <a:off x="0" y="0"/>
                      <a:ext cx="5943600" cy="7691718"/>
                    </a:xfrm>
                    <a:prstGeom prst="rect">
                      <a:avLst/>
                    </a:prstGeom>
                  </pic:spPr>
                </pic:pic>
              </a:graphicData>
            </a:graphic>
          </wp:inline>
        </w:drawing>
      </w:r>
    </w:p>
    <w:p w14:paraId="718808A6" w14:textId="77777777" w:rsidR="00420AC7" w:rsidRDefault="000A02B7">
      <w:r>
        <w:br w:type="page"/>
      </w:r>
    </w:p>
    <w:p w14:paraId="0AC0BAE0" w14:textId="77777777" w:rsidR="00420AC7" w:rsidRDefault="000A02B7">
      <w:r>
        <w:rPr>
          <w:b/>
          <w:sz w:val="36"/>
          <w:szCs w:val="36"/>
        </w:rPr>
        <w:lastRenderedPageBreak/>
        <w:t>SF424</w:t>
      </w:r>
    </w:p>
    <w:p w14:paraId="1ECDCC83" w14:textId="77777777" w:rsidR="00420AC7" w:rsidRDefault="000A02B7">
      <w:r>
        <w:rPr>
          <w:noProof/>
        </w:rPr>
        <w:drawing>
          <wp:inline distT="0" distB="0" distL="0" distR="0" wp14:anchorId="468AAFA1" wp14:editId="518087A2">
            <wp:extent cx="5943600" cy="7691718"/>
            <wp:effectExtent l="0" t="0" r="0" b="0"/>
            <wp:docPr id="552391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1"/>
                    <a:stretch>
                      <a:fillRect/>
                    </a:stretch>
                  </pic:blipFill>
                  <pic:spPr>
                    <a:xfrm>
                      <a:off x="0" y="0"/>
                      <a:ext cx="5943600" cy="7691718"/>
                    </a:xfrm>
                    <a:prstGeom prst="rect">
                      <a:avLst/>
                    </a:prstGeom>
                  </pic:spPr>
                </pic:pic>
              </a:graphicData>
            </a:graphic>
          </wp:inline>
        </w:drawing>
      </w:r>
    </w:p>
    <w:p w14:paraId="582B8CB7" w14:textId="77777777" w:rsidR="00420AC7" w:rsidRDefault="000A02B7">
      <w:r>
        <w:rPr>
          <w:noProof/>
        </w:rPr>
        <w:lastRenderedPageBreak/>
        <w:drawing>
          <wp:inline distT="0" distB="0" distL="0" distR="0" wp14:anchorId="4AE02B04" wp14:editId="14DF1824">
            <wp:extent cx="5943600" cy="7691718"/>
            <wp:effectExtent l="0" t="0" r="0" b="0"/>
            <wp:docPr id="81578921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2"/>
                    <a:stretch>
                      <a:fillRect/>
                    </a:stretch>
                  </pic:blipFill>
                  <pic:spPr>
                    <a:xfrm>
                      <a:off x="0" y="0"/>
                      <a:ext cx="5943600" cy="7691718"/>
                    </a:xfrm>
                    <a:prstGeom prst="rect">
                      <a:avLst/>
                    </a:prstGeom>
                  </pic:spPr>
                </pic:pic>
              </a:graphicData>
            </a:graphic>
          </wp:inline>
        </w:drawing>
      </w:r>
    </w:p>
    <w:p w14:paraId="19C21B21" w14:textId="77777777" w:rsidR="00420AC7" w:rsidRDefault="000A02B7">
      <w:r>
        <w:rPr>
          <w:noProof/>
        </w:rPr>
        <w:lastRenderedPageBreak/>
        <w:drawing>
          <wp:inline distT="0" distB="0" distL="0" distR="0" wp14:anchorId="4DADCED4" wp14:editId="1FE48C3C">
            <wp:extent cx="5943600" cy="7691718"/>
            <wp:effectExtent l="0" t="0" r="0" b="0"/>
            <wp:docPr id="203437428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3"/>
                    <a:stretch>
                      <a:fillRect/>
                    </a:stretch>
                  </pic:blipFill>
                  <pic:spPr>
                    <a:xfrm>
                      <a:off x="0" y="0"/>
                      <a:ext cx="5943600" cy="7691718"/>
                    </a:xfrm>
                    <a:prstGeom prst="rect">
                      <a:avLst/>
                    </a:prstGeom>
                  </pic:spPr>
                </pic:pic>
              </a:graphicData>
            </a:graphic>
          </wp:inline>
        </w:drawing>
      </w:r>
    </w:p>
    <w:p w14:paraId="469781E0" w14:textId="77777777" w:rsidR="00420AC7" w:rsidRDefault="000A02B7">
      <w:r>
        <w:rPr>
          <w:noProof/>
        </w:rPr>
        <w:lastRenderedPageBreak/>
        <w:drawing>
          <wp:inline distT="0" distB="0" distL="0" distR="0" wp14:anchorId="1DE49EE2" wp14:editId="66B009B5">
            <wp:extent cx="5943600" cy="7691718"/>
            <wp:effectExtent l="0" t="0" r="0" b="0"/>
            <wp:docPr id="10147655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4"/>
                    <a:stretch>
                      <a:fillRect/>
                    </a:stretch>
                  </pic:blipFill>
                  <pic:spPr>
                    <a:xfrm>
                      <a:off x="0" y="0"/>
                      <a:ext cx="5943600" cy="7691718"/>
                    </a:xfrm>
                    <a:prstGeom prst="rect">
                      <a:avLst/>
                    </a:prstGeom>
                  </pic:spPr>
                </pic:pic>
              </a:graphicData>
            </a:graphic>
          </wp:inline>
        </w:drawing>
      </w:r>
    </w:p>
    <w:p w14:paraId="3D5E53C1" w14:textId="77777777" w:rsidR="00420AC7" w:rsidRDefault="000A02B7">
      <w:r>
        <w:rPr>
          <w:noProof/>
        </w:rPr>
        <w:lastRenderedPageBreak/>
        <w:drawing>
          <wp:inline distT="0" distB="0" distL="0" distR="0" wp14:anchorId="0A715B25" wp14:editId="39C24D9E">
            <wp:extent cx="5943600" cy="7691718"/>
            <wp:effectExtent l="0" t="0" r="0" b="0"/>
            <wp:docPr id="212087606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5"/>
                    <a:stretch>
                      <a:fillRect/>
                    </a:stretch>
                  </pic:blipFill>
                  <pic:spPr>
                    <a:xfrm>
                      <a:off x="0" y="0"/>
                      <a:ext cx="5943600" cy="7691718"/>
                    </a:xfrm>
                    <a:prstGeom prst="rect">
                      <a:avLst/>
                    </a:prstGeom>
                  </pic:spPr>
                </pic:pic>
              </a:graphicData>
            </a:graphic>
          </wp:inline>
        </w:drawing>
      </w:r>
    </w:p>
    <w:sectPr w:rsidR="00420AC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8BC5C2" w14:textId="77777777" w:rsidR="00895DCB" w:rsidRDefault="00895DCB">
      <w:r>
        <w:separator/>
      </w:r>
    </w:p>
  </w:endnote>
  <w:endnote w:type="continuationSeparator" w:id="0">
    <w:p w14:paraId="431B9F39" w14:textId="77777777" w:rsidR="00895DCB" w:rsidRDefault="00895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Look w:val="01E0" w:firstRow="1" w:lastRow="1" w:firstColumn="1" w:lastColumn="1" w:noHBand="0" w:noVBand="0"/>
    </w:tblPr>
    <w:tblGrid>
      <w:gridCol w:w="828"/>
      <w:gridCol w:w="7976"/>
      <w:gridCol w:w="772"/>
    </w:tblGrid>
    <w:tr w:rsidR="00420AC7" w14:paraId="0AB8D572" w14:textId="77777777">
      <w:trPr>
        <w:jc w:val="center"/>
      </w:trPr>
      <w:tc>
        <w:tcPr>
          <w:tcW w:w="828" w:type="dxa"/>
        </w:tcPr>
        <w:p w14:paraId="72B3FA44" w14:textId="77777777" w:rsidR="00420AC7" w:rsidRDefault="00420AC7">
          <w:pPr>
            <w:pStyle w:val="Footer"/>
            <w:spacing w:after="0" w:line="240" w:lineRule="auto"/>
            <w:jc w:val="center"/>
          </w:pPr>
        </w:p>
      </w:tc>
      <w:tc>
        <w:tcPr>
          <w:tcW w:w="7976" w:type="dxa"/>
        </w:tcPr>
        <w:p w14:paraId="7D94FA5C" w14:textId="77777777" w:rsidR="00420AC7" w:rsidRDefault="000A02B7">
          <w:pPr>
            <w:pStyle w:val="Footer"/>
            <w:spacing w:after="0" w:line="240" w:lineRule="auto"/>
            <w:jc w:val="center"/>
          </w:pPr>
          <w:r>
            <w:t>CAPER</w:t>
          </w:r>
        </w:p>
      </w:tc>
      <w:tc>
        <w:tcPr>
          <w:tcW w:w="772" w:type="dxa"/>
        </w:tcPr>
        <w:p w14:paraId="57559EC5" w14:textId="77777777" w:rsidR="00420AC7" w:rsidRDefault="000A02B7">
          <w:pPr>
            <w:pStyle w:val="Footer"/>
            <w:spacing w:after="0" w:line="240" w:lineRule="auto"/>
            <w:jc w:val="right"/>
          </w:pPr>
          <w:r>
            <w:fldChar w:fldCharType="begin"/>
          </w:r>
          <w:r>
            <w:instrText>page</w:instrText>
          </w:r>
          <w:r>
            <w:fldChar w:fldCharType="separate"/>
          </w:r>
          <w:r>
            <w:t>1</w:t>
          </w:r>
          <w:r>
            <w:fldChar w:fldCharType="end"/>
          </w:r>
        </w:p>
      </w:tc>
    </w:tr>
  </w:tbl>
  <w:p w14:paraId="6FE11CC6" w14:textId="77777777" w:rsidR="00420AC7" w:rsidRDefault="000A02B7">
    <w:pPr>
      <w:pStyle w:val="Footer"/>
      <w:spacing w:before="120" w:after="0"/>
      <w:rPr>
        <w:rFonts w:asciiTheme="minorHAnsi" w:hAnsiTheme="minorHAnsi"/>
        <w:b/>
        <w:i/>
        <w:sz w:val="16"/>
      </w:rPr>
    </w:pPr>
    <w:r>
      <w:rPr>
        <w:rFonts w:asciiTheme="minorHAnsi" w:hAnsiTheme="minorHAnsi" w:cs="Arial"/>
        <w:color w:val="000000"/>
        <w:sz w:val="16"/>
      </w:rPr>
      <w:t>OMB Control No: 2506-0117 (exp. 09/30/2021)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57DE1F" w14:textId="77777777" w:rsidR="00895DCB" w:rsidRDefault="00895DCB">
      <w:r>
        <w:separator/>
      </w:r>
    </w:p>
  </w:footnote>
  <w:footnote w:type="continuationSeparator" w:id="0">
    <w:p w14:paraId="4638E38D" w14:textId="77777777" w:rsidR="00895DCB" w:rsidRDefault="00895D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16cid:durableId="874005443">
    <w:abstractNumId w:val="11"/>
  </w:num>
  <w:num w:numId="2" w16cid:durableId="436340137">
    <w:abstractNumId w:val="9"/>
  </w:num>
  <w:num w:numId="3" w16cid:durableId="1339455775">
    <w:abstractNumId w:val="7"/>
  </w:num>
  <w:num w:numId="4" w16cid:durableId="1296372426">
    <w:abstractNumId w:val="6"/>
  </w:num>
  <w:num w:numId="5" w16cid:durableId="1139571979">
    <w:abstractNumId w:val="5"/>
  </w:num>
  <w:num w:numId="6" w16cid:durableId="655763241">
    <w:abstractNumId w:val="4"/>
  </w:num>
  <w:num w:numId="7" w16cid:durableId="1126965589">
    <w:abstractNumId w:val="8"/>
  </w:num>
  <w:num w:numId="8" w16cid:durableId="988677797">
    <w:abstractNumId w:val="3"/>
  </w:num>
  <w:num w:numId="9" w16cid:durableId="423771221">
    <w:abstractNumId w:val="2"/>
  </w:num>
  <w:num w:numId="10" w16cid:durableId="1640573374">
    <w:abstractNumId w:val="1"/>
  </w:num>
  <w:num w:numId="11" w16cid:durableId="520123278">
    <w:abstractNumId w:val="0"/>
  </w:num>
  <w:num w:numId="12" w16cid:durableId="699663913">
    <w:abstractNumId w:val="10"/>
  </w:num>
  <w:num w:numId="13" w16cid:durableId="472021060">
    <w:abstractNumId w:val="15"/>
  </w:num>
  <w:num w:numId="14" w16cid:durableId="1478837969">
    <w:abstractNumId w:val="13"/>
  </w:num>
  <w:num w:numId="15" w16cid:durableId="1634946096">
    <w:abstractNumId w:val="12"/>
  </w:num>
  <w:num w:numId="16" w16cid:durableId="6572255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550"/>
    <w:rsid w:val="00000EC6"/>
    <w:rsid w:val="00001671"/>
    <w:rsid w:val="0000299C"/>
    <w:rsid w:val="000035A3"/>
    <w:rsid w:val="00003E3A"/>
    <w:rsid w:val="00004F01"/>
    <w:rsid w:val="000055F1"/>
    <w:rsid w:val="00006999"/>
    <w:rsid w:val="00007A74"/>
    <w:rsid w:val="000101FE"/>
    <w:rsid w:val="000109A7"/>
    <w:rsid w:val="000116B2"/>
    <w:rsid w:val="00012E9D"/>
    <w:rsid w:val="00013481"/>
    <w:rsid w:val="000146AF"/>
    <w:rsid w:val="00014B5F"/>
    <w:rsid w:val="0001643E"/>
    <w:rsid w:val="0001694F"/>
    <w:rsid w:val="00017C8C"/>
    <w:rsid w:val="000202EB"/>
    <w:rsid w:val="000204C7"/>
    <w:rsid w:val="00022CF5"/>
    <w:rsid w:val="000237FC"/>
    <w:rsid w:val="000250A9"/>
    <w:rsid w:val="0002592E"/>
    <w:rsid w:val="00025951"/>
    <w:rsid w:val="00025DEC"/>
    <w:rsid w:val="00026149"/>
    <w:rsid w:val="00027899"/>
    <w:rsid w:val="00027FD4"/>
    <w:rsid w:val="00030C85"/>
    <w:rsid w:val="00031960"/>
    <w:rsid w:val="00032C1E"/>
    <w:rsid w:val="0003300B"/>
    <w:rsid w:val="0003316E"/>
    <w:rsid w:val="00033A35"/>
    <w:rsid w:val="0003459B"/>
    <w:rsid w:val="00035628"/>
    <w:rsid w:val="000357CA"/>
    <w:rsid w:val="00035F04"/>
    <w:rsid w:val="000365DA"/>
    <w:rsid w:val="00040E81"/>
    <w:rsid w:val="0004164B"/>
    <w:rsid w:val="00042C4D"/>
    <w:rsid w:val="0004355B"/>
    <w:rsid w:val="00043B67"/>
    <w:rsid w:val="00044565"/>
    <w:rsid w:val="00044EC9"/>
    <w:rsid w:val="00047DD2"/>
    <w:rsid w:val="00047E3E"/>
    <w:rsid w:val="0005057C"/>
    <w:rsid w:val="000518AA"/>
    <w:rsid w:val="00052543"/>
    <w:rsid w:val="0005399B"/>
    <w:rsid w:val="00053D85"/>
    <w:rsid w:val="00053E62"/>
    <w:rsid w:val="00054780"/>
    <w:rsid w:val="000549C7"/>
    <w:rsid w:val="00054D96"/>
    <w:rsid w:val="00056828"/>
    <w:rsid w:val="00057E29"/>
    <w:rsid w:val="00060CE4"/>
    <w:rsid w:val="00061845"/>
    <w:rsid w:val="00061B37"/>
    <w:rsid w:val="00061E41"/>
    <w:rsid w:val="000620FD"/>
    <w:rsid w:val="000623F4"/>
    <w:rsid w:val="00063F1C"/>
    <w:rsid w:val="00065D4E"/>
    <w:rsid w:val="000661A8"/>
    <w:rsid w:val="00066237"/>
    <w:rsid w:val="000670CF"/>
    <w:rsid w:val="00067FD4"/>
    <w:rsid w:val="00070633"/>
    <w:rsid w:val="00071C7C"/>
    <w:rsid w:val="00072C8A"/>
    <w:rsid w:val="00072F46"/>
    <w:rsid w:val="000734F6"/>
    <w:rsid w:val="00073E7A"/>
    <w:rsid w:val="00074919"/>
    <w:rsid w:val="00074DEF"/>
    <w:rsid w:val="0007533E"/>
    <w:rsid w:val="00075AB2"/>
    <w:rsid w:val="0007671E"/>
    <w:rsid w:val="00076CF5"/>
    <w:rsid w:val="00076D36"/>
    <w:rsid w:val="00077619"/>
    <w:rsid w:val="00077A7A"/>
    <w:rsid w:val="00077F16"/>
    <w:rsid w:val="00080209"/>
    <w:rsid w:val="0008068E"/>
    <w:rsid w:val="00080943"/>
    <w:rsid w:val="00080ECB"/>
    <w:rsid w:val="00080FA0"/>
    <w:rsid w:val="00081076"/>
    <w:rsid w:val="00081136"/>
    <w:rsid w:val="0008221D"/>
    <w:rsid w:val="0008229D"/>
    <w:rsid w:val="000825DF"/>
    <w:rsid w:val="0008289F"/>
    <w:rsid w:val="000831B8"/>
    <w:rsid w:val="000832B3"/>
    <w:rsid w:val="0008384E"/>
    <w:rsid w:val="00083952"/>
    <w:rsid w:val="00083B49"/>
    <w:rsid w:val="00083BEB"/>
    <w:rsid w:val="00084058"/>
    <w:rsid w:val="0008420F"/>
    <w:rsid w:val="00084385"/>
    <w:rsid w:val="00084E02"/>
    <w:rsid w:val="00085ECE"/>
    <w:rsid w:val="0008764E"/>
    <w:rsid w:val="00087BEC"/>
    <w:rsid w:val="00091139"/>
    <w:rsid w:val="000920F8"/>
    <w:rsid w:val="00092FA7"/>
    <w:rsid w:val="00093600"/>
    <w:rsid w:val="0009415B"/>
    <w:rsid w:val="0009419B"/>
    <w:rsid w:val="00094C65"/>
    <w:rsid w:val="00096632"/>
    <w:rsid w:val="00096BAB"/>
    <w:rsid w:val="00096FE3"/>
    <w:rsid w:val="000975D9"/>
    <w:rsid w:val="00097D73"/>
    <w:rsid w:val="000A02B7"/>
    <w:rsid w:val="000A22C7"/>
    <w:rsid w:val="000A3328"/>
    <w:rsid w:val="000A3869"/>
    <w:rsid w:val="000A3AF5"/>
    <w:rsid w:val="000A3DED"/>
    <w:rsid w:val="000A49C3"/>
    <w:rsid w:val="000A6604"/>
    <w:rsid w:val="000A7EAA"/>
    <w:rsid w:val="000A7EB6"/>
    <w:rsid w:val="000B0148"/>
    <w:rsid w:val="000B05D4"/>
    <w:rsid w:val="000B0735"/>
    <w:rsid w:val="000B1705"/>
    <w:rsid w:val="000B291F"/>
    <w:rsid w:val="000B3DD8"/>
    <w:rsid w:val="000B45BD"/>
    <w:rsid w:val="000B5D24"/>
    <w:rsid w:val="000B6036"/>
    <w:rsid w:val="000B6192"/>
    <w:rsid w:val="000B6842"/>
    <w:rsid w:val="000B7A3C"/>
    <w:rsid w:val="000C0752"/>
    <w:rsid w:val="000C0905"/>
    <w:rsid w:val="000C0B16"/>
    <w:rsid w:val="000C20FC"/>
    <w:rsid w:val="000C23F6"/>
    <w:rsid w:val="000C265E"/>
    <w:rsid w:val="000C3ACA"/>
    <w:rsid w:val="000C5AF9"/>
    <w:rsid w:val="000C666E"/>
    <w:rsid w:val="000C7403"/>
    <w:rsid w:val="000C74F3"/>
    <w:rsid w:val="000D01E0"/>
    <w:rsid w:val="000D14F6"/>
    <w:rsid w:val="000D1DC9"/>
    <w:rsid w:val="000D422A"/>
    <w:rsid w:val="000D488E"/>
    <w:rsid w:val="000D6A4D"/>
    <w:rsid w:val="000D6CFF"/>
    <w:rsid w:val="000D71A6"/>
    <w:rsid w:val="000D7D16"/>
    <w:rsid w:val="000E0343"/>
    <w:rsid w:val="000E0AAE"/>
    <w:rsid w:val="000E0D5D"/>
    <w:rsid w:val="000E13BA"/>
    <w:rsid w:val="000E1DFB"/>
    <w:rsid w:val="000E1F9B"/>
    <w:rsid w:val="000E2A69"/>
    <w:rsid w:val="000E2C4D"/>
    <w:rsid w:val="000E4A11"/>
    <w:rsid w:val="000E5032"/>
    <w:rsid w:val="000E53D6"/>
    <w:rsid w:val="000E5FBD"/>
    <w:rsid w:val="000E60F9"/>
    <w:rsid w:val="000E6121"/>
    <w:rsid w:val="000E640E"/>
    <w:rsid w:val="000E6B9A"/>
    <w:rsid w:val="000E6CB6"/>
    <w:rsid w:val="000F04AF"/>
    <w:rsid w:val="000F0F15"/>
    <w:rsid w:val="000F1426"/>
    <w:rsid w:val="000F21DE"/>
    <w:rsid w:val="000F503D"/>
    <w:rsid w:val="000F683C"/>
    <w:rsid w:val="000F6B53"/>
    <w:rsid w:val="001000D7"/>
    <w:rsid w:val="00101E3D"/>
    <w:rsid w:val="00102442"/>
    <w:rsid w:val="0010332E"/>
    <w:rsid w:val="00104032"/>
    <w:rsid w:val="0010487A"/>
    <w:rsid w:val="00106CAB"/>
    <w:rsid w:val="0010757C"/>
    <w:rsid w:val="001101BB"/>
    <w:rsid w:val="001105E4"/>
    <w:rsid w:val="00111CFD"/>
    <w:rsid w:val="00111DEA"/>
    <w:rsid w:val="00111F9F"/>
    <w:rsid w:val="001121F8"/>
    <w:rsid w:val="00112F30"/>
    <w:rsid w:val="0011341D"/>
    <w:rsid w:val="0011453E"/>
    <w:rsid w:val="00114CA6"/>
    <w:rsid w:val="00115066"/>
    <w:rsid w:val="00117AB9"/>
    <w:rsid w:val="00117CAF"/>
    <w:rsid w:val="00120904"/>
    <w:rsid w:val="00123B67"/>
    <w:rsid w:val="001244C5"/>
    <w:rsid w:val="00124E85"/>
    <w:rsid w:val="00125428"/>
    <w:rsid w:val="001256B0"/>
    <w:rsid w:val="00125FCA"/>
    <w:rsid w:val="00126022"/>
    <w:rsid w:val="001261A0"/>
    <w:rsid w:val="001274C4"/>
    <w:rsid w:val="00132B0C"/>
    <w:rsid w:val="00132CEA"/>
    <w:rsid w:val="00133EA4"/>
    <w:rsid w:val="00134B79"/>
    <w:rsid w:val="0013545A"/>
    <w:rsid w:val="00135B76"/>
    <w:rsid w:val="00135EA7"/>
    <w:rsid w:val="00136724"/>
    <w:rsid w:val="00137DF0"/>
    <w:rsid w:val="00141F8B"/>
    <w:rsid w:val="001426D3"/>
    <w:rsid w:val="001442FB"/>
    <w:rsid w:val="001452F7"/>
    <w:rsid w:val="0014572F"/>
    <w:rsid w:val="001460FB"/>
    <w:rsid w:val="00146B9A"/>
    <w:rsid w:val="0014790F"/>
    <w:rsid w:val="0015000D"/>
    <w:rsid w:val="00150082"/>
    <w:rsid w:val="001501DB"/>
    <w:rsid w:val="00150A50"/>
    <w:rsid w:val="00150B00"/>
    <w:rsid w:val="00151FDE"/>
    <w:rsid w:val="001539D4"/>
    <w:rsid w:val="0015548F"/>
    <w:rsid w:val="00156045"/>
    <w:rsid w:val="00156205"/>
    <w:rsid w:val="00157867"/>
    <w:rsid w:val="00157D8A"/>
    <w:rsid w:val="00157DD0"/>
    <w:rsid w:val="0016089C"/>
    <w:rsid w:val="00160AC1"/>
    <w:rsid w:val="00162077"/>
    <w:rsid w:val="0016267E"/>
    <w:rsid w:val="00162A99"/>
    <w:rsid w:val="00163BA8"/>
    <w:rsid w:val="00164969"/>
    <w:rsid w:val="001657BA"/>
    <w:rsid w:val="00165B3F"/>
    <w:rsid w:val="00166377"/>
    <w:rsid w:val="00166FC2"/>
    <w:rsid w:val="00167346"/>
    <w:rsid w:val="001703C2"/>
    <w:rsid w:val="001728FD"/>
    <w:rsid w:val="00172A41"/>
    <w:rsid w:val="00172D3C"/>
    <w:rsid w:val="00173660"/>
    <w:rsid w:val="0017391B"/>
    <w:rsid w:val="00173954"/>
    <w:rsid w:val="001748A8"/>
    <w:rsid w:val="00174E22"/>
    <w:rsid w:val="00174F62"/>
    <w:rsid w:val="00175A92"/>
    <w:rsid w:val="00176F2C"/>
    <w:rsid w:val="0017730C"/>
    <w:rsid w:val="00177DEF"/>
    <w:rsid w:val="00180218"/>
    <w:rsid w:val="00180753"/>
    <w:rsid w:val="00181247"/>
    <w:rsid w:val="00181253"/>
    <w:rsid w:val="00182552"/>
    <w:rsid w:val="00182A06"/>
    <w:rsid w:val="00183202"/>
    <w:rsid w:val="0018383F"/>
    <w:rsid w:val="0018415D"/>
    <w:rsid w:val="00184182"/>
    <w:rsid w:val="00184AE8"/>
    <w:rsid w:val="00184B4B"/>
    <w:rsid w:val="00184CFB"/>
    <w:rsid w:val="00184F71"/>
    <w:rsid w:val="00184F89"/>
    <w:rsid w:val="00186776"/>
    <w:rsid w:val="001876CD"/>
    <w:rsid w:val="00190078"/>
    <w:rsid w:val="00190429"/>
    <w:rsid w:val="00192527"/>
    <w:rsid w:val="00192E4D"/>
    <w:rsid w:val="00193AF0"/>
    <w:rsid w:val="0019437E"/>
    <w:rsid w:val="001949B1"/>
    <w:rsid w:val="00194CDA"/>
    <w:rsid w:val="00194DE6"/>
    <w:rsid w:val="001964F3"/>
    <w:rsid w:val="00197A7A"/>
    <w:rsid w:val="00197C72"/>
    <w:rsid w:val="001A0074"/>
    <w:rsid w:val="001A0F7B"/>
    <w:rsid w:val="001A1131"/>
    <w:rsid w:val="001A226D"/>
    <w:rsid w:val="001A44BB"/>
    <w:rsid w:val="001A4F93"/>
    <w:rsid w:val="001A6644"/>
    <w:rsid w:val="001A6F81"/>
    <w:rsid w:val="001A7613"/>
    <w:rsid w:val="001A7F28"/>
    <w:rsid w:val="001B0BA7"/>
    <w:rsid w:val="001B177E"/>
    <w:rsid w:val="001B469C"/>
    <w:rsid w:val="001B5AF8"/>
    <w:rsid w:val="001B64F7"/>
    <w:rsid w:val="001B6520"/>
    <w:rsid w:val="001B6936"/>
    <w:rsid w:val="001B75E2"/>
    <w:rsid w:val="001B7DB9"/>
    <w:rsid w:val="001C1880"/>
    <w:rsid w:val="001C1B65"/>
    <w:rsid w:val="001C2492"/>
    <w:rsid w:val="001C2692"/>
    <w:rsid w:val="001C38E2"/>
    <w:rsid w:val="001C3C19"/>
    <w:rsid w:val="001C3E92"/>
    <w:rsid w:val="001C4867"/>
    <w:rsid w:val="001C4EAB"/>
    <w:rsid w:val="001C516A"/>
    <w:rsid w:val="001C61C3"/>
    <w:rsid w:val="001C696A"/>
    <w:rsid w:val="001C6CFF"/>
    <w:rsid w:val="001C79ED"/>
    <w:rsid w:val="001D0384"/>
    <w:rsid w:val="001D20E3"/>
    <w:rsid w:val="001D285F"/>
    <w:rsid w:val="001D3A7D"/>
    <w:rsid w:val="001D4366"/>
    <w:rsid w:val="001D5457"/>
    <w:rsid w:val="001D68CD"/>
    <w:rsid w:val="001D6AF5"/>
    <w:rsid w:val="001D6ECF"/>
    <w:rsid w:val="001D7832"/>
    <w:rsid w:val="001D78ED"/>
    <w:rsid w:val="001D79E2"/>
    <w:rsid w:val="001E1072"/>
    <w:rsid w:val="001E2322"/>
    <w:rsid w:val="001E325A"/>
    <w:rsid w:val="001E3EA8"/>
    <w:rsid w:val="001E47F6"/>
    <w:rsid w:val="001E4C5B"/>
    <w:rsid w:val="001E4D04"/>
    <w:rsid w:val="001E551F"/>
    <w:rsid w:val="001E61D5"/>
    <w:rsid w:val="001E6312"/>
    <w:rsid w:val="001E6E6E"/>
    <w:rsid w:val="001E763D"/>
    <w:rsid w:val="001E7D42"/>
    <w:rsid w:val="001F0B25"/>
    <w:rsid w:val="001F1BE7"/>
    <w:rsid w:val="001F2FC4"/>
    <w:rsid w:val="001F3C7D"/>
    <w:rsid w:val="001F3CB4"/>
    <w:rsid w:val="001F68DE"/>
    <w:rsid w:val="001F753C"/>
    <w:rsid w:val="002028BF"/>
    <w:rsid w:val="00203C89"/>
    <w:rsid w:val="00204041"/>
    <w:rsid w:val="00204CFE"/>
    <w:rsid w:val="00204E13"/>
    <w:rsid w:val="00205644"/>
    <w:rsid w:val="00205CCE"/>
    <w:rsid w:val="00207A05"/>
    <w:rsid w:val="00210BE4"/>
    <w:rsid w:val="002111DD"/>
    <w:rsid w:val="002116BD"/>
    <w:rsid w:val="00212E96"/>
    <w:rsid w:val="002137A1"/>
    <w:rsid w:val="00214170"/>
    <w:rsid w:val="002150FE"/>
    <w:rsid w:val="00215FFC"/>
    <w:rsid w:val="00216A02"/>
    <w:rsid w:val="00216DD3"/>
    <w:rsid w:val="00217523"/>
    <w:rsid w:val="0021781D"/>
    <w:rsid w:val="00217B66"/>
    <w:rsid w:val="00217EA0"/>
    <w:rsid w:val="00220C8E"/>
    <w:rsid w:val="002211EC"/>
    <w:rsid w:val="00221262"/>
    <w:rsid w:val="00221D81"/>
    <w:rsid w:val="00224031"/>
    <w:rsid w:val="00224741"/>
    <w:rsid w:val="002248BD"/>
    <w:rsid w:val="00224CD2"/>
    <w:rsid w:val="002266F1"/>
    <w:rsid w:val="002267F1"/>
    <w:rsid w:val="00226B59"/>
    <w:rsid w:val="00230EF6"/>
    <w:rsid w:val="002311BD"/>
    <w:rsid w:val="002323D0"/>
    <w:rsid w:val="0023315D"/>
    <w:rsid w:val="00233524"/>
    <w:rsid w:val="00233736"/>
    <w:rsid w:val="00233956"/>
    <w:rsid w:val="002346CD"/>
    <w:rsid w:val="00236F35"/>
    <w:rsid w:val="00236F9D"/>
    <w:rsid w:val="002375B4"/>
    <w:rsid w:val="00240369"/>
    <w:rsid w:val="00240AEF"/>
    <w:rsid w:val="0024397D"/>
    <w:rsid w:val="00243BB2"/>
    <w:rsid w:val="0024409B"/>
    <w:rsid w:val="00244529"/>
    <w:rsid w:val="00244EDB"/>
    <w:rsid w:val="0024534C"/>
    <w:rsid w:val="00245AEC"/>
    <w:rsid w:val="00247E65"/>
    <w:rsid w:val="0025080C"/>
    <w:rsid w:val="0025207C"/>
    <w:rsid w:val="00254774"/>
    <w:rsid w:val="0025577D"/>
    <w:rsid w:val="00255CB4"/>
    <w:rsid w:val="0025607E"/>
    <w:rsid w:val="00256481"/>
    <w:rsid w:val="002564B0"/>
    <w:rsid w:val="00257643"/>
    <w:rsid w:val="00260080"/>
    <w:rsid w:val="00260770"/>
    <w:rsid w:val="00260E1E"/>
    <w:rsid w:val="00260F6E"/>
    <w:rsid w:val="00261EA3"/>
    <w:rsid w:val="00262D53"/>
    <w:rsid w:val="00263CA8"/>
    <w:rsid w:val="002643F3"/>
    <w:rsid w:val="0026448F"/>
    <w:rsid w:val="002660BC"/>
    <w:rsid w:val="00267042"/>
    <w:rsid w:val="00267FE2"/>
    <w:rsid w:val="0027020F"/>
    <w:rsid w:val="002707F7"/>
    <w:rsid w:val="00270B46"/>
    <w:rsid w:val="00270E66"/>
    <w:rsid w:val="002721FA"/>
    <w:rsid w:val="00272758"/>
    <w:rsid w:val="00272E1D"/>
    <w:rsid w:val="00275F5E"/>
    <w:rsid w:val="00276096"/>
    <w:rsid w:val="002764CB"/>
    <w:rsid w:val="0027673E"/>
    <w:rsid w:val="00277A52"/>
    <w:rsid w:val="00277D0B"/>
    <w:rsid w:val="0028052A"/>
    <w:rsid w:val="002805C4"/>
    <w:rsid w:val="00283CA8"/>
    <w:rsid w:val="002845D3"/>
    <w:rsid w:val="002847C0"/>
    <w:rsid w:val="00284AD9"/>
    <w:rsid w:val="00284E5C"/>
    <w:rsid w:val="00285752"/>
    <w:rsid w:val="0028792C"/>
    <w:rsid w:val="002879F1"/>
    <w:rsid w:val="002905D8"/>
    <w:rsid w:val="00290DB9"/>
    <w:rsid w:val="00291155"/>
    <w:rsid w:val="00291F7B"/>
    <w:rsid w:val="00292ECE"/>
    <w:rsid w:val="002940C6"/>
    <w:rsid w:val="00294B1B"/>
    <w:rsid w:val="00294CA9"/>
    <w:rsid w:val="00295998"/>
    <w:rsid w:val="002969C3"/>
    <w:rsid w:val="00297030"/>
    <w:rsid w:val="002A1320"/>
    <w:rsid w:val="002A19C0"/>
    <w:rsid w:val="002A2068"/>
    <w:rsid w:val="002A206F"/>
    <w:rsid w:val="002A2980"/>
    <w:rsid w:val="002A33F3"/>
    <w:rsid w:val="002A4896"/>
    <w:rsid w:val="002A49B8"/>
    <w:rsid w:val="002A4D9A"/>
    <w:rsid w:val="002A4E8C"/>
    <w:rsid w:val="002A5179"/>
    <w:rsid w:val="002A57D8"/>
    <w:rsid w:val="002A5D07"/>
    <w:rsid w:val="002A7146"/>
    <w:rsid w:val="002B260A"/>
    <w:rsid w:val="002B57CF"/>
    <w:rsid w:val="002B67A3"/>
    <w:rsid w:val="002C12CE"/>
    <w:rsid w:val="002C155C"/>
    <w:rsid w:val="002C2FAB"/>
    <w:rsid w:val="002C3395"/>
    <w:rsid w:val="002C4269"/>
    <w:rsid w:val="002C451D"/>
    <w:rsid w:val="002C547E"/>
    <w:rsid w:val="002C55DF"/>
    <w:rsid w:val="002C5F73"/>
    <w:rsid w:val="002C7DA5"/>
    <w:rsid w:val="002D3381"/>
    <w:rsid w:val="002D34A9"/>
    <w:rsid w:val="002D45E4"/>
    <w:rsid w:val="002D478C"/>
    <w:rsid w:val="002D5755"/>
    <w:rsid w:val="002D6121"/>
    <w:rsid w:val="002D71DF"/>
    <w:rsid w:val="002D72DF"/>
    <w:rsid w:val="002E04EA"/>
    <w:rsid w:val="002E0765"/>
    <w:rsid w:val="002E2948"/>
    <w:rsid w:val="002E373E"/>
    <w:rsid w:val="002E5E11"/>
    <w:rsid w:val="002E7287"/>
    <w:rsid w:val="002F00E3"/>
    <w:rsid w:val="002F0A95"/>
    <w:rsid w:val="002F13AD"/>
    <w:rsid w:val="002F1FFB"/>
    <w:rsid w:val="002F24E1"/>
    <w:rsid w:val="002F2A9F"/>
    <w:rsid w:val="002F3E66"/>
    <w:rsid w:val="002F4183"/>
    <w:rsid w:val="002F475D"/>
    <w:rsid w:val="002F5272"/>
    <w:rsid w:val="002F664F"/>
    <w:rsid w:val="002F7A63"/>
    <w:rsid w:val="003003C0"/>
    <w:rsid w:val="0030068B"/>
    <w:rsid w:val="00300855"/>
    <w:rsid w:val="00302737"/>
    <w:rsid w:val="00302A61"/>
    <w:rsid w:val="003045D1"/>
    <w:rsid w:val="003045F6"/>
    <w:rsid w:val="00304D73"/>
    <w:rsid w:val="00305182"/>
    <w:rsid w:val="003056D6"/>
    <w:rsid w:val="0030598B"/>
    <w:rsid w:val="0030672D"/>
    <w:rsid w:val="00306E0A"/>
    <w:rsid w:val="00306F39"/>
    <w:rsid w:val="00307CCF"/>
    <w:rsid w:val="00311270"/>
    <w:rsid w:val="003113E0"/>
    <w:rsid w:val="003118D7"/>
    <w:rsid w:val="00312833"/>
    <w:rsid w:val="00312C1B"/>
    <w:rsid w:val="003138AA"/>
    <w:rsid w:val="00313917"/>
    <w:rsid w:val="00314B0B"/>
    <w:rsid w:val="003156F5"/>
    <w:rsid w:val="00316098"/>
    <w:rsid w:val="00316631"/>
    <w:rsid w:val="00316EE5"/>
    <w:rsid w:val="00320E49"/>
    <w:rsid w:val="003214A9"/>
    <w:rsid w:val="00321A46"/>
    <w:rsid w:val="00322F17"/>
    <w:rsid w:val="0032477D"/>
    <w:rsid w:val="003257E9"/>
    <w:rsid w:val="003262D2"/>
    <w:rsid w:val="00327329"/>
    <w:rsid w:val="00327477"/>
    <w:rsid w:val="00327499"/>
    <w:rsid w:val="00327DDD"/>
    <w:rsid w:val="0033058A"/>
    <w:rsid w:val="0033064E"/>
    <w:rsid w:val="00330AC7"/>
    <w:rsid w:val="003316A0"/>
    <w:rsid w:val="0033187D"/>
    <w:rsid w:val="0033195A"/>
    <w:rsid w:val="00332A82"/>
    <w:rsid w:val="00334122"/>
    <w:rsid w:val="00334913"/>
    <w:rsid w:val="003350EA"/>
    <w:rsid w:val="00335120"/>
    <w:rsid w:val="003371DB"/>
    <w:rsid w:val="00337C8A"/>
    <w:rsid w:val="003404B4"/>
    <w:rsid w:val="0034130D"/>
    <w:rsid w:val="0034133C"/>
    <w:rsid w:val="003416A3"/>
    <w:rsid w:val="00341BA7"/>
    <w:rsid w:val="00342143"/>
    <w:rsid w:val="00342F57"/>
    <w:rsid w:val="00343DFD"/>
    <w:rsid w:val="0034477A"/>
    <w:rsid w:val="00344D4F"/>
    <w:rsid w:val="0034596B"/>
    <w:rsid w:val="00346C40"/>
    <w:rsid w:val="00347C60"/>
    <w:rsid w:val="00350450"/>
    <w:rsid w:val="003504FE"/>
    <w:rsid w:val="00350A6A"/>
    <w:rsid w:val="003518E2"/>
    <w:rsid w:val="00351DF3"/>
    <w:rsid w:val="003521B8"/>
    <w:rsid w:val="00352316"/>
    <w:rsid w:val="00352E8A"/>
    <w:rsid w:val="0035324B"/>
    <w:rsid w:val="003543C9"/>
    <w:rsid w:val="00354514"/>
    <w:rsid w:val="003550DA"/>
    <w:rsid w:val="003558E7"/>
    <w:rsid w:val="00355E11"/>
    <w:rsid w:val="00357C5C"/>
    <w:rsid w:val="00361CC3"/>
    <w:rsid w:val="00362941"/>
    <w:rsid w:val="00362ACB"/>
    <w:rsid w:val="00362BC6"/>
    <w:rsid w:val="00362BEC"/>
    <w:rsid w:val="003636A4"/>
    <w:rsid w:val="00365CE8"/>
    <w:rsid w:val="00367870"/>
    <w:rsid w:val="00370741"/>
    <w:rsid w:val="0037146A"/>
    <w:rsid w:val="0037176A"/>
    <w:rsid w:val="00371907"/>
    <w:rsid w:val="00375479"/>
    <w:rsid w:val="0037664B"/>
    <w:rsid w:val="0037754F"/>
    <w:rsid w:val="00377ACE"/>
    <w:rsid w:val="00380C4B"/>
    <w:rsid w:val="003814EF"/>
    <w:rsid w:val="00382896"/>
    <w:rsid w:val="00383267"/>
    <w:rsid w:val="003837F6"/>
    <w:rsid w:val="00383DA8"/>
    <w:rsid w:val="00384469"/>
    <w:rsid w:val="0038596A"/>
    <w:rsid w:val="003916D4"/>
    <w:rsid w:val="003923B5"/>
    <w:rsid w:val="00392557"/>
    <w:rsid w:val="00392D92"/>
    <w:rsid w:val="00393270"/>
    <w:rsid w:val="0039344B"/>
    <w:rsid w:val="00393D1A"/>
    <w:rsid w:val="00394D6A"/>
    <w:rsid w:val="00394F4A"/>
    <w:rsid w:val="003958CF"/>
    <w:rsid w:val="00396613"/>
    <w:rsid w:val="00396711"/>
    <w:rsid w:val="003A05A0"/>
    <w:rsid w:val="003A05C5"/>
    <w:rsid w:val="003A0B07"/>
    <w:rsid w:val="003A13CA"/>
    <w:rsid w:val="003A17FF"/>
    <w:rsid w:val="003A1AEA"/>
    <w:rsid w:val="003A1F5A"/>
    <w:rsid w:val="003A231A"/>
    <w:rsid w:val="003A29AD"/>
    <w:rsid w:val="003A2CC8"/>
    <w:rsid w:val="003A3022"/>
    <w:rsid w:val="003A3587"/>
    <w:rsid w:val="003A35A7"/>
    <w:rsid w:val="003A3BED"/>
    <w:rsid w:val="003A3DFE"/>
    <w:rsid w:val="003A415B"/>
    <w:rsid w:val="003A4A22"/>
    <w:rsid w:val="003A4B51"/>
    <w:rsid w:val="003A5721"/>
    <w:rsid w:val="003A5AF1"/>
    <w:rsid w:val="003A5B2A"/>
    <w:rsid w:val="003A683D"/>
    <w:rsid w:val="003B2C69"/>
    <w:rsid w:val="003B2D3A"/>
    <w:rsid w:val="003B441D"/>
    <w:rsid w:val="003B47FF"/>
    <w:rsid w:val="003B5B43"/>
    <w:rsid w:val="003B60D4"/>
    <w:rsid w:val="003B66A4"/>
    <w:rsid w:val="003B7C61"/>
    <w:rsid w:val="003C0A70"/>
    <w:rsid w:val="003C0F81"/>
    <w:rsid w:val="003C0FDC"/>
    <w:rsid w:val="003C1628"/>
    <w:rsid w:val="003C2B1B"/>
    <w:rsid w:val="003C43EF"/>
    <w:rsid w:val="003C4495"/>
    <w:rsid w:val="003C464D"/>
    <w:rsid w:val="003C4B53"/>
    <w:rsid w:val="003C4FF3"/>
    <w:rsid w:val="003D0406"/>
    <w:rsid w:val="003D20C4"/>
    <w:rsid w:val="003D2E4C"/>
    <w:rsid w:val="003D3487"/>
    <w:rsid w:val="003D34A0"/>
    <w:rsid w:val="003D4133"/>
    <w:rsid w:val="003D4D5B"/>
    <w:rsid w:val="003D4F68"/>
    <w:rsid w:val="003D68A3"/>
    <w:rsid w:val="003D72A1"/>
    <w:rsid w:val="003D76CD"/>
    <w:rsid w:val="003D7A9E"/>
    <w:rsid w:val="003E0F35"/>
    <w:rsid w:val="003E14A9"/>
    <w:rsid w:val="003E1C0A"/>
    <w:rsid w:val="003E22CB"/>
    <w:rsid w:val="003E258F"/>
    <w:rsid w:val="003E3AF4"/>
    <w:rsid w:val="003E3D8A"/>
    <w:rsid w:val="003E3F93"/>
    <w:rsid w:val="003E432A"/>
    <w:rsid w:val="003E44AF"/>
    <w:rsid w:val="003E4568"/>
    <w:rsid w:val="003E54B7"/>
    <w:rsid w:val="003E5FA0"/>
    <w:rsid w:val="003E60F8"/>
    <w:rsid w:val="003E740C"/>
    <w:rsid w:val="003F0F13"/>
    <w:rsid w:val="003F215B"/>
    <w:rsid w:val="003F40BA"/>
    <w:rsid w:val="003F5F7A"/>
    <w:rsid w:val="003F60B5"/>
    <w:rsid w:val="003F6FC9"/>
    <w:rsid w:val="004000E2"/>
    <w:rsid w:val="00400274"/>
    <w:rsid w:val="00400B9A"/>
    <w:rsid w:val="004027AD"/>
    <w:rsid w:val="00403758"/>
    <w:rsid w:val="00403D51"/>
    <w:rsid w:val="00404530"/>
    <w:rsid w:val="00404C37"/>
    <w:rsid w:val="004058BD"/>
    <w:rsid w:val="0040597B"/>
    <w:rsid w:val="0040778D"/>
    <w:rsid w:val="00410A65"/>
    <w:rsid w:val="00413518"/>
    <w:rsid w:val="0041369A"/>
    <w:rsid w:val="0041480C"/>
    <w:rsid w:val="00415254"/>
    <w:rsid w:val="0041625C"/>
    <w:rsid w:val="00416FB6"/>
    <w:rsid w:val="00417339"/>
    <w:rsid w:val="0041739E"/>
    <w:rsid w:val="0041783B"/>
    <w:rsid w:val="00420AC7"/>
    <w:rsid w:val="004223A6"/>
    <w:rsid w:val="0042286B"/>
    <w:rsid w:val="00424A45"/>
    <w:rsid w:val="004259F8"/>
    <w:rsid w:val="00427BEE"/>
    <w:rsid w:val="0043271A"/>
    <w:rsid w:val="00432796"/>
    <w:rsid w:val="00432EB4"/>
    <w:rsid w:val="00432F29"/>
    <w:rsid w:val="00434057"/>
    <w:rsid w:val="004349D6"/>
    <w:rsid w:val="00435096"/>
    <w:rsid w:val="00435179"/>
    <w:rsid w:val="00435A3B"/>
    <w:rsid w:val="00437EC9"/>
    <w:rsid w:val="0044241B"/>
    <w:rsid w:val="00442439"/>
    <w:rsid w:val="0044261D"/>
    <w:rsid w:val="00443A29"/>
    <w:rsid w:val="00443EE4"/>
    <w:rsid w:val="00444190"/>
    <w:rsid w:val="00444616"/>
    <w:rsid w:val="0044477A"/>
    <w:rsid w:val="004448CA"/>
    <w:rsid w:val="004468BC"/>
    <w:rsid w:val="00447517"/>
    <w:rsid w:val="00450760"/>
    <w:rsid w:val="00450FE7"/>
    <w:rsid w:val="00451AA9"/>
    <w:rsid w:val="00451C8B"/>
    <w:rsid w:val="00452EC7"/>
    <w:rsid w:val="00453175"/>
    <w:rsid w:val="00453780"/>
    <w:rsid w:val="0045398A"/>
    <w:rsid w:val="00453AC7"/>
    <w:rsid w:val="00455495"/>
    <w:rsid w:val="00455FD2"/>
    <w:rsid w:val="0045736A"/>
    <w:rsid w:val="00460DF1"/>
    <w:rsid w:val="00461BB7"/>
    <w:rsid w:val="00463CA5"/>
    <w:rsid w:val="00464469"/>
    <w:rsid w:val="00465117"/>
    <w:rsid w:val="0046519F"/>
    <w:rsid w:val="00465236"/>
    <w:rsid w:val="004657FC"/>
    <w:rsid w:val="004665B7"/>
    <w:rsid w:val="0046678C"/>
    <w:rsid w:val="0046760B"/>
    <w:rsid w:val="004702B9"/>
    <w:rsid w:val="00470BB5"/>
    <w:rsid w:val="004718FE"/>
    <w:rsid w:val="00471F93"/>
    <w:rsid w:val="00472F5C"/>
    <w:rsid w:val="00473A67"/>
    <w:rsid w:val="00474956"/>
    <w:rsid w:val="00474B58"/>
    <w:rsid w:val="00474C83"/>
    <w:rsid w:val="00476421"/>
    <w:rsid w:val="00480DA8"/>
    <w:rsid w:val="004829FE"/>
    <w:rsid w:val="00483130"/>
    <w:rsid w:val="00483625"/>
    <w:rsid w:val="004845FB"/>
    <w:rsid w:val="004854F8"/>
    <w:rsid w:val="0048572B"/>
    <w:rsid w:val="004871B3"/>
    <w:rsid w:val="00487807"/>
    <w:rsid w:val="00487944"/>
    <w:rsid w:val="00490153"/>
    <w:rsid w:val="00491266"/>
    <w:rsid w:val="004914A6"/>
    <w:rsid w:val="00491EC7"/>
    <w:rsid w:val="00492522"/>
    <w:rsid w:val="00492CAF"/>
    <w:rsid w:val="00494561"/>
    <w:rsid w:val="00495006"/>
    <w:rsid w:val="00495A25"/>
    <w:rsid w:val="00495D87"/>
    <w:rsid w:val="00495F6A"/>
    <w:rsid w:val="004963D7"/>
    <w:rsid w:val="00496E0E"/>
    <w:rsid w:val="004978B8"/>
    <w:rsid w:val="004A07BF"/>
    <w:rsid w:val="004A1723"/>
    <w:rsid w:val="004A1D57"/>
    <w:rsid w:val="004A1FA4"/>
    <w:rsid w:val="004A2462"/>
    <w:rsid w:val="004A2A46"/>
    <w:rsid w:val="004A5050"/>
    <w:rsid w:val="004A51EB"/>
    <w:rsid w:val="004A61B9"/>
    <w:rsid w:val="004A6DB8"/>
    <w:rsid w:val="004A7384"/>
    <w:rsid w:val="004A7843"/>
    <w:rsid w:val="004A7D24"/>
    <w:rsid w:val="004A7DCF"/>
    <w:rsid w:val="004B0C5D"/>
    <w:rsid w:val="004B1084"/>
    <w:rsid w:val="004B23A5"/>
    <w:rsid w:val="004B247B"/>
    <w:rsid w:val="004B35BC"/>
    <w:rsid w:val="004B3E8D"/>
    <w:rsid w:val="004B3FD6"/>
    <w:rsid w:val="004B50AE"/>
    <w:rsid w:val="004B5691"/>
    <w:rsid w:val="004B757F"/>
    <w:rsid w:val="004C0183"/>
    <w:rsid w:val="004C0761"/>
    <w:rsid w:val="004C125A"/>
    <w:rsid w:val="004C1830"/>
    <w:rsid w:val="004C23A2"/>
    <w:rsid w:val="004C2625"/>
    <w:rsid w:val="004C280F"/>
    <w:rsid w:val="004C3628"/>
    <w:rsid w:val="004C468D"/>
    <w:rsid w:val="004C554B"/>
    <w:rsid w:val="004C5CFA"/>
    <w:rsid w:val="004C753E"/>
    <w:rsid w:val="004C7780"/>
    <w:rsid w:val="004C7E89"/>
    <w:rsid w:val="004D06F3"/>
    <w:rsid w:val="004D17F4"/>
    <w:rsid w:val="004D3AE0"/>
    <w:rsid w:val="004D5110"/>
    <w:rsid w:val="004D52DA"/>
    <w:rsid w:val="004D69FB"/>
    <w:rsid w:val="004E06E9"/>
    <w:rsid w:val="004E0FAB"/>
    <w:rsid w:val="004E2908"/>
    <w:rsid w:val="004E2C11"/>
    <w:rsid w:val="004E2E25"/>
    <w:rsid w:val="004E5ADD"/>
    <w:rsid w:val="004E78FE"/>
    <w:rsid w:val="004E7D05"/>
    <w:rsid w:val="004F07E5"/>
    <w:rsid w:val="004F0D4F"/>
    <w:rsid w:val="004F0F57"/>
    <w:rsid w:val="004F2470"/>
    <w:rsid w:val="004F2C10"/>
    <w:rsid w:val="004F2D29"/>
    <w:rsid w:val="004F38B8"/>
    <w:rsid w:val="004F3C75"/>
    <w:rsid w:val="004F5BD1"/>
    <w:rsid w:val="004F5EFD"/>
    <w:rsid w:val="004F680F"/>
    <w:rsid w:val="004F7A38"/>
    <w:rsid w:val="0050137C"/>
    <w:rsid w:val="00502117"/>
    <w:rsid w:val="005038F5"/>
    <w:rsid w:val="00503E6D"/>
    <w:rsid w:val="00503EE0"/>
    <w:rsid w:val="00504EE0"/>
    <w:rsid w:val="0050535B"/>
    <w:rsid w:val="00505EB1"/>
    <w:rsid w:val="00506046"/>
    <w:rsid w:val="005061E3"/>
    <w:rsid w:val="005074B6"/>
    <w:rsid w:val="00510478"/>
    <w:rsid w:val="005104BB"/>
    <w:rsid w:val="00511841"/>
    <w:rsid w:val="00511A6D"/>
    <w:rsid w:val="00512153"/>
    <w:rsid w:val="00514468"/>
    <w:rsid w:val="00514DDE"/>
    <w:rsid w:val="00515ECB"/>
    <w:rsid w:val="00516927"/>
    <w:rsid w:val="00520331"/>
    <w:rsid w:val="00521B6A"/>
    <w:rsid w:val="0052234D"/>
    <w:rsid w:val="00522EE4"/>
    <w:rsid w:val="005231CD"/>
    <w:rsid w:val="00523217"/>
    <w:rsid w:val="00524632"/>
    <w:rsid w:val="0052542B"/>
    <w:rsid w:val="00525B92"/>
    <w:rsid w:val="00526159"/>
    <w:rsid w:val="00526D6D"/>
    <w:rsid w:val="00527000"/>
    <w:rsid w:val="00527D19"/>
    <w:rsid w:val="00530312"/>
    <w:rsid w:val="00530783"/>
    <w:rsid w:val="00531B6D"/>
    <w:rsid w:val="005341A3"/>
    <w:rsid w:val="00534D2C"/>
    <w:rsid w:val="00534D81"/>
    <w:rsid w:val="00536B89"/>
    <w:rsid w:val="00536CE1"/>
    <w:rsid w:val="00537533"/>
    <w:rsid w:val="005401AF"/>
    <w:rsid w:val="00540486"/>
    <w:rsid w:val="00540586"/>
    <w:rsid w:val="005417CD"/>
    <w:rsid w:val="00541E39"/>
    <w:rsid w:val="00542D7E"/>
    <w:rsid w:val="00543389"/>
    <w:rsid w:val="005438C6"/>
    <w:rsid w:val="00543C52"/>
    <w:rsid w:val="0054621E"/>
    <w:rsid w:val="00551421"/>
    <w:rsid w:val="00552A9C"/>
    <w:rsid w:val="005535E3"/>
    <w:rsid w:val="00554930"/>
    <w:rsid w:val="00554CC3"/>
    <w:rsid w:val="005552B5"/>
    <w:rsid w:val="00556658"/>
    <w:rsid w:val="00556A53"/>
    <w:rsid w:val="0055774F"/>
    <w:rsid w:val="005578DD"/>
    <w:rsid w:val="00557BF4"/>
    <w:rsid w:val="005607C4"/>
    <w:rsid w:val="00560DD5"/>
    <w:rsid w:val="00562454"/>
    <w:rsid w:val="0056434A"/>
    <w:rsid w:val="005658E2"/>
    <w:rsid w:val="005660B4"/>
    <w:rsid w:val="0056695E"/>
    <w:rsid w:val="00566C96"/>
    <w:rsid w:val="00567818"/>
    <w:rsid w:val="00570790"/>
    <w:rsid w:val="00571641"/>
    <w:rsid w:val="005720BF"/>
    <w:rsid w:val="00572D29"/>
    <w:rsid w:val="00572D3B"/>
    <w:rsid w:val="00572D8A"/>
    <w:rsid w:val="00572E71"/>
    <w:rsid w:val="00573278"/>
    <w:rsid w:val="005736E3"/>
    <w:rsid w:val="00575829"/>
    <w:rsid w:val="00575E1B"/>
    <w:rsid w:val="00576C00"/>
    <w:rsid w:val="00580275"/>
    <w:rsid w:val="005803CD"/>
    <w:rsid w:val="00580B63"/>
    <w:rsid w:val="005816FC"/>
    <w:rsid w:val="00581869"/>
    <w:rsid w:val="005838F8"/>
    <w:rsid w:val="00583B84"/>
    <w:rsid w:val="00583D2D"/>
    <w:rsid w:val="0058430F"/>
    <w:rsid w:val="00584916"/>
    <w:rsid w:val="00584C2C"/>
    <w:rsid w:val="00584FE1"/>
    <w:rsid w:val="005856C6"/>
    <w:rsid w:val="005861B6"/>
    <w:rsid w:val="00586608"/>
    <w:rsid w:val="00587626"/>
    <w:rsid w:val="00587CD5"/>
    <w:rsid w:val="00590360"/>
    <w:rsid w:val="00591721"/>
    <w:rsid w:val="00592064"/>
    <w:rsid w:val="00593262"/>
    <w:rsid w:val="0059365D"/>
    <w:rsid w:val="005943CB"/>
    <w:rsid w:val="00594456"/>
    <w:rsid w:val="00594CB1"/>
    <w:rsid w:val="00594D9A"/>
    <w:rsid w:val="00595261"/>
    <w:rsid w:val="005967C6"/>
    <w:rsid w:val="00596C14"/>
    <w:rsid w:val="005A031D"/>
    <w:rsid w:val="005A06D4"/>
    <w:rsid w:val="005A0EB6"/>
    <w:rsid w:val="005A0EE0"/>
    <w:rsid w:val="005A160A"/>
    <w:rsid w:val="005A1836"/>
    <w:rsid w:val="005A185B"/>
    <w:rsid w:val="005A2798"/>
    <w:rsid w:val="005A3617"/>
    <w:rsid w:val="005A384F"/>
    <w:rsid w:val="005A56A4"/>
    <w:rsid w:val="005A6341"/>
    <w:rsid w:val="005A6511"/>
    <w:rsid w:val="005A69FA"/>
    <w:rsid w:val="005A6EB7"/>
    <w:rsid w:val="005A7196"/>
    <w:rsid w:val="005A7B5B"/>
    <w:rsid w:val="005B0DB3"/>
    <w:rsid w:val="005B1537"/>
    <w:rsid w:val="005B3518"/>
    <w:rsid w:val="005B41CA"/>
    <w:rsid w:val="005B71FB"/>
    <w:rsid w:val="005B7D49"/>
    <w:rsid w:val="005C1A32"/>
    <w:rsid w:val="005C1B2E"/>
    <w:rsid w:val="005C2650"/>
    <w:rsid w:val="005C2DDC"/>
    <w:rsid w:val="005C52A4"/>
    <w:rsid w:val="005C669F"/>
    <w:rsid w:val="005C6D04"/>
    <w:rsid w:val="005C7953"/>
    <w:rsid w:val="005D0D3F"/>
    <w:rsid w:val="005D0FEB"/>
    <w:rsid w:val="005D112C"/>
    <w:rsid w:val="005D1834"/>
    <w:rsid w:val="005D259B"/>
    <w:rsid w:val="005D28B7"/>
    <w:rsid w:val="005D52FB"/>
    <w:rsid w:val="005D53B6"/>
    <w:rsid w:val="005D6411"/>
    <w:rsid w:val="005D6D7E"/>
    <w:rsid w:val="005D725E"/>
    <w:rsid w:val="005E1EE9"/>
    <w:rsid w:val="005E2645"/>
    <w:rsid w:val="005E3318"/>
    <w:rsid w:val="005E4A61"/>
    <w:rsid w:val="005E53B1"/>
    <w:rsid w:val="005E5820"/>
    <w:rsid w:val="005E624A"/>
    <w:rsid w:val="005E6622"/>
    <w:rsid w:val="005E737E"/>
    <w:rsid w:val="005E7F95"/>
    <w:rsid w:val="005F1099"/>
    <w:rsid w:val="005F13D3"/>
    <w:rsid w:val="005F1DA2"/>
    <w:rsid w:val="005F2908"/>
    <w:rsid w:val="005F324E"/>
    <w:rsid w:val="005F416C"/>
    <w:rsid w:val="005F4B6C"/>
    <w:rsid w:val="005F4E97"/>
    <w:rsid w:val="005F549F"/>
    <w:rsid w:val="005F6C30"/>
    <w:rsid w:val="005F6F31"/>
    <w:rsid w:val="005F7073"/>
    <w:rsid w:val="005F72BF"/>
    <w:rsid w:val="005F7D60"/>
    <w:rsid w:val="00600D15"/>
    <w:rsid w:val="0060158B"/>
    <w:rsid w:val="00601936"/>
    <w:rsid w:val="00601C4F"/>
    <w:rsid w:val="00601E1D"/>
    <w:rsid w:val="0060228B"/>
    <w:rsid w:val="0060236A"/>
    <w:rsid w:val="00603561"/>
    <w:rsid w:val="00604858"/>
    <w:rsid w:val="006050EE"/>
    <w:rsid w:val="006051A3"/>
    <w:rsid w:val="006053DE"/>
    <w:rsid w:val="00605533"/>
    <w:rsid w:val="00605D9E"/>
    <w:rsid w:val="0060618D"/>
    <w:rsid w:val="00611099"/>
    <w:rsid w:val="00612499"/>
    <w:rsid w:val="0061254A"/>
    <w:rsid w:val="00612D8D"/>
    <w:rsid w:val="00614694"/>
    <w:rsid w:val="00614724"/>
    <w:rsid w:val="0061511E"/>
    <w:rsid w:val="0061554A"/>
    <w:rsid w:val="00615EB2"/>
    <w:rsid w:val="00616684"/>
    <w:rsid w:val="0061704B"/>
    <w:rsid w:val="00617974"/>
    <w:rsid w:val="006206BB"/>
    <w:rsid w:val="00621192"/>
    <w:rsid w:val="006211BC"/>
    <w:rsid w:val="00621F61"/>
    <w:rsid w:val="00621FB7"/>
    <w:rsid w:val="006222B0"/>
    <w:rsid w:val="00622F8D"/>
    <w:rsid w:val="00623579"/>
    <w:rsid w:val="00624399"/>
    <w:rsid w:val="00624D12"/>
    <w:rsid w:val="006250FB"/>
    <w:rsid w:val="00626214"/>
    <w:rsid w:val="00626273"/>
    <w:rsid w:val="00626D6A"/>
    <w:rsid w:val="00626E96"/>
    <w:rsid w:val="006274A4"/>
    <w:rsid w:val="006278C0"/>
    <w:rsid w:val="00630290"/>
    <w:rsid w:val="00631481"/>
    <w:rsid w:val="00631E30"/>
    <w:rsid w:val="00632E3D"/>
    <w:rsid w:val="00633253"/>
    <w:rsid w:val="006343B2"/>
    <w:rsid w:val="00634663"/>
    <w:rsid w:val="00634978"/>
    <w:rsid w:val="00634F83"/>
    <w:rsid w:val="00635656"/>
    <w:rsid w:val="00635C86"/>
    <w:rsid w:val="00637636"/>
    <w:rsid w:val="00637A2D"/>
    <w:rsid w:val="00640D75"/>
    <w:rsid w:val="00641878"/>
    <w:rsid w:val="00644A8B"/>
    <w:rsid w:val="00645C20"/>
    <w:rsid w:val="00647A68"/>
    <w:rsid w:val="00647D86"/>
    <w:rsid w:val="00652006"/>
    <w:rsid w:val="0065246C"/>
    <w:rsid w:val="00654D27"/>
    <w:rsid w:val="00654F15"/>
    <w:rsid w:val="0065549B"/>
    <w:rsid w:val="00662459"/>
    <w:rsid w:val="006637A3"/>
    <w:rsid w:val="006651FC"/>
    <w:rsid w:val="00665241"/>
    <w:rsid w:val="00665277"/>
    <w:rsid w:val="006655A4"/>
    <w:rsid w:val="0066565D"/>
    <w:rsid w:val="0066591D"/>
    <w:rsid w:val="006664DF"/>
    <w:rsid w:val="00667667"/>
    <w:rsid w:val="00667719"/>
    <w:rsid w:val="00671C60"/>
    <w:rsid w:val="00672625"/>
    <w:rsid w:val="00672E7A"/>
    <w:rsid w:val="006736ED"/>
    <w:rsid w:val="00673CDD"/>
    <w:rsid w:val="00673DC6"/>
    <w:rsid w:val="00674568"/>
    <w:rsid w:val="00674C23"/>
    <w:rsid w:val="00674FE7"/>
    <w:rsid w:val="00675241"/>
    <w:rsid w:val="00676FF0"/>
    <w:rsid w:val="00677C85"/>
    <w:rsid w:val="00680748"/>
    <w:rsid w:val="00680AF7"/>
    <w:rsid w:val="006817C2"/>
    <w:rsid w:val="00681CD4"/>
    <w:rsid w:val="0068211C"/>
    <w:rsid w:val="0068250F"/>
    <w:rsid w:val="006827E4"/>
    <w:rsid w:val="00684BBD"/>
    <w:rsid w:val="006851AB"/>
    <w:rsid w:val="006867F9"/>
    <w:rsid w:val="00686948"/>
    <w:rsid w:val="00690452"/>
    <w:rsid w:val="00691CC4"/>
    <w:rsid w:val="0069273F"/>
    <w:rsid w:val="00693BED"/>
    <w:rsid w:val="006942F4"/>
    <w:rsid w:val="006950B9"/>
    <w:rsid w:val="00695779"/>
    <w:rsid w:val="00695965"/>
    <w:rsid w:val="006960B5"/>
    <w:rsid w:val="00696F1E"/>
    <w:rsid w:val="0069790B"/>
    <w:rsid w:val="006A1B9F"/>
    <w:rsid w:val="006A1FCD"/>
    <w:rsid w:val="006A3251"/>
    <w:rsid w:val="006A3E2C"/>
    <w:rsid w:val="006A3F90"/>
    <w:rsid w:val="006A5CF6"/>
    <w:rsid w:val="006A7B8B"/>
    <w:rsid w:val="006B04CE"/>
    <w:rsid w:val="006B11BE"/>
    <w:rsid w:val="006B17E1"/>
    <w:rsid w:val="006B241D"/>
    <w:rsid w:val="006B3540"/>
    <w:rsid w:val="006B4C68"/>
    <w:rsid w:val="006B4F1A"/>
    <w:rsid w:val="006B53E2"/>
    <w:rsid w:val="006B5478"/>
    <w:rsid w:val="006B57DD"/>
    <w:rsid w:val="006C0080"/>
    <w:rsid w:val="006C06FE"/>
    <w:rsid w:val="006C098C"/>
    <w:rsid w:val="006C1381"/>
    <w:rsid w:val="006C1C1B"/>
    <w:rsid w:val="006C1DD6"/>
    <w:rsid w:val="006C21D4"/>
    <w:rsid w:val="006C339E"/>
    <w:rsid w:val="006C346C"/>
    <w:rsid w:val="006C3518"/>
    <w:rsid w:val="006C3FD7"/>
    <w:rsid w:val="006C44E9"/>
    <w:rsid w:val="006C450A"/>
    <w:rsid w:val="006C4C77"/>
    <w:rsid w:val="006C7539"/>
    <w:rsid w:val="006C7D23"/>
    <w:rsid w:val="006D1BF1"/>
    <w:rsid w:val="006D2513"/>
    <w:rsid w:val="006D34BA"/>
    <w:rsid w:val="006D3F29"/>
    <w:rsid w:val="006D3FDB"/>
    <w:rsid w:val="006D4845"/>
    <w:rsid w:val="006D658C"/>
    <w:rsid w:val="006D77EE"/>
    <w:rsid w:val="006E0491"/>
    <w:rsid w:val="006E0BAE"/>
    <w:rsid w:val="006E25C5"/>
    <w:rsid w:val="006E282A"/>
    <w:rsid w:val="006E3482"/>
    <w:rsid w:val="006E492F"/>
    <w:rsid w:val="006E4DEC"/>
    <w:rsid w:val="006E59A3"/>
    <w:rsid w:val="006E59B8"/>
    <w:rsid w:val="006E5D40"/>
    <w:rsid w:val="006E5F96"/>
    <w:rsid w:val="006E61CE"/>
    <w:rsid w:val="006E6627"/>
    <w:rsid w:val="006E67EA"/>
    <w:rsid w:val="006F065A"/>
    <w:rsid w:val="006F0A51"/>
    <w:rsid w:val="006F183C"/>
    <w:rsid w:val="006F1FDC"/>
    <w:rsid w:val="006F2050"/>
    <w:rsid w:val="006F255E"/>
    <w:rsid w:val="006F3543"/>
    <w:rsid w:val="006F354E"/>
    <w:rsid w:val="006F380D"/>
    <w:rsid w:val="006F3D64"/>
    <w:rsid w:val="006F48F8"/>
    <w:rsid w:val="006F4968"/>
    <w:rsid w:val="006F5D4E"/>
    <w:rsid w:val="006F647A"/>
    <w:rsid w:val="006F746C"/>
    <w:rsid w:val="006F7A4C"/>
    <w:rsid w:val="00700561"/>
    <w:rsid w:val="00700B1B"/>
    <w:rsid w:val="00700BA1"/>
    <w:rsid w:val="00702AC5"/>
    <w:rsid w:val="00703235"/>
    <w:rsid w:val="007045E2"/>
    <w:rsid w:val="00704607"/>
    <w:rsid w:val="0070462F"/>
    <w:rsid w:val="00704FE4"/>
    <w:rsid w:val="00705DFE"/>
    <w:rsid w:val="00710B02"/>
    <w:rsid w:val="007117C0"/>
    <w:rsid w:val="00713DB8"/>
    <w:rsid w:val="00715B36"/>
    <w:rsid w:val="00715FD9"/>
    <w:rsid w:val="007164AA"/>
    <w:rsid w:val="007172F1"/>
    <w:rsid w:val="00720386"/>
    <w:rsid w:val="00720AF1"/>
    <w:rsid w:val="00720EDD"/>
    <w:rsid w:val="0072118D"/>
    <w:rsid w:val="00721618"/>
    <w:rsid w:val="00721913"/>
    <w:rsid w:val="00721B86"/>
    <w:rsid w:val="00721F36"/>
    <w:rsid w:val="00722326"/>
    <w:rsid w:val="00722B5D"/>
    <w:rsid w:val="0072452E"/>
    <w:rsid w:val="00725EA1"/>
    <w:rsid w:val="00726916"/>
    <w:rsid w:val="00726A4A"/>
    <w:rsid w:val="0072704E"/>
    <w:rsid w:val="007333B9"/>
    <w:rsid w:val="0073427D"/>
    <w:rsid w:val="0073540A"/>
    <w:rsid w:val="00736BFB"/>
    <w:rsid w:val="007412C3"/>
    <w:rsid w:val="0074344B"/>
    <w:rsid w:val="00743CA8"/>
    <w:rsid w:val="007444F7"/>
    <w:rsid w:val="007459B8"/>
    <w:rsid w:val="00745E9A"/>
    <w:rsid w:val="00746C78"/>
    <w:rsid w:val="0075079F"/>
    <w:rsid w:val="00750EA1"/>
    <w:rsid w:val="00752484"/>
    <w:rsid w:val="007575E9"/>
    <w:rsid w:val="007577DC"/>
    <w:rsid w:val="0076214F"/>
    <w:rsid w:val="00764377"/>
    <w:rsid w:val="007649B9"/>
    <w:rsid w:val="00765FC2"/>
    <w:rsid w:val="00770B75"/>
    <w:rsid w:val="007714FF"/>
    <w:rsid w:val="00771668"/>
    <w:rsid w:val="007724C7"/>
    <w:rsid w:val="00772BE1"/>
    <w:rsid w:val="007730F1"/>
    <w:rsid w:val="007737B6"/>
    <w:rsid w:val="00774612"/>
    <w:rsid w:val="00774AF0"/>
    <w:rsid w:val="00774F22"/>
    <w:rsid w:val="00782307"/>
    <w:rsid w:val="00782C5C"/>
    <w:rsid w:val="00782F74"/>
    <w:rsid w:val="00783551"/>
    <w:rsid w:val="0078387B"/>
    <w:rsid w:val="00784F23"/>
    <w:rsid w:val="007851FC"/>
    <w:rsid w:val="007855EA"/>
    <w:rsid w:val="0078560A"/>
    <w:rsid w:val="00785BF8"/>
    <w:rsid w:val="00786635"/>
    <w:rsid w:val="00787012"/>
    <w:rsid w:val="00787544"/>
    <w:rsid w:val="007907EB"/>
    <w:rsid w:val="00790C9D"/>
    <w:rsid w:val="00790CB6"/>
    <w:rsid w:val="00791DCE"/>
    <w:rsid w:val="0079226E"/>
    <w:rsid w:val="00793648"/>
    <w:rsid w:val="007937BB"/>
    <w:rsid w:val="00793C28"/>
    <w:rsid w:val="00794935"/>
    <w:rsid w:val="00795637"/>
    <w:rsid w:val="00796760"/>
    <w:rsid w:val="00796975"/>
    <w:rsid w:val="007972CE"/>
    <w:rsid w:val="007974CF"/>
    <w:rsid w:val="007A05ED"/>
    <w:rsid w:val="007A15DB"/>
    <w:rsid w:val="007A1CE2"/>
    <w:rsid w:val="007A2244"/>
    <w:rsid w:val="007A45CE"/>
    <w:rsid w:val="007A55B0"/>
    <w:rsid w:val="007A65AE"/>
    <w:rsid w:val="007A678D"/>
    <w:rsid w:val="007A6A94"/>
    <w:rsid w:val="007A6C54"/>
    <w:rsid w:val="007A6E48"/>
    <w:rsid w:val="007A705F"/>
    <w:rsid w:val="007A78FE"/>
    <w:rsid w:val="007A7FCD"/>
    <w:rsid w:val="007B0187"/>
    <w:rsid w:val="007B0DDC"/>
    <w:rsid w:val="007B11DD"/>
    <w:rsid w:val="007B153F"/>
    <w:rsid w:val="007B2073"/>
    <w:rsid w:val="007B24CD"/>
    <w:rsid w:val="007B262D"/>
    <w:rsid w:val="007B4A55"/>
    <w:rsid w:val="007B5415"/>
    <w:rsid w:val="007B5418"/>
    <w:rsid w:val="007C0902"/>
    <w:rsid w:val="007C0E6F"/>
    <w:rsid w:val="007C1F3E"/>
    <w:rsid w:val="007C2B34"/>
    <w:rsid w:val="007C3890"/>
    <w:rsid w:val="007C3E50"/>
    <w:rsid w:val="007C3F92"/>
    <w:rsid w:val="007C62EF"/>
    <w:rsid w:val="007C709C"/>
    <w:rsid w:val="007C7F32"/>
    <w:rsid w:val="007D0172"/>
    <w:rsid w:val="007D0449"/>
    <w:rsid w:val="007D0F81"/>
    <w:rsid w:val="007D1BA4"/>
    <w:rsid w:val="007D2AAE"/>
    <w:rsid w:val="007D2C27"/>
    <w:rsid w:val="007D407D"/>
    <w:rsid w:val="007D4512"/>
    <w:rsid w:val="007D670D"/>
    <w:rsid w:val="007D7A92"/>
    <w:rsid w:val="007D7EA9"/>
    <w:rsid w:val="007E06DB"/>
    <w:rsid w:val="007E2855"/>
    <w:rsid w:val="007E3C8A"/>
    <w:rsid w:val="007E3F10"/>
    <w:rsid w:val="007E4610"/>
    <w:rsid w:val="007E7D06"/>
    <w:rsid w:val="007F0B07"/>
    <w:rsid w:val="007F0D98"/>
    <w:rsid w:val="007F0F2B"/>
    <w:rsid w:val="007F1CE6"/>
    <w:rsid w:val="007F2E0A"/>
    <w:rsid w:val="007F4762"/>
    <w:rsid w:val="007F47D9"/>
    <w:rsid w:val="007F6A7A"/>
    <w:rsid w:val="007F78B0"/>
    <w:rsid w:val="007F7C1B"/>
    <w:rsid w:val="007F7C6E"/>
    <w:rsid w:val="007F7CEF"/>
    <w:rsid w:val="0080044F"/>
    <w:rsid w:val="00800C2E"/>
    <w:rsid w:val="00802DDE"/>
    <w:rsid w:val="008032DD"/>
    <w:rsid w:val="008037C0"/>
    <w:rsid w:val="0080435B"/>
    <w:rsid w:val="008052B0"/>
    <w:rsid w:val="00805D85"/>
    <w:rsid w:val="00806546"/>
    <w:rsid w:val="00807513"/>
    <w:rsid w:val="00807953"/>
    <w:rsid w:val="008108A4"/>
    <w:rsid w:val="008108BA"/>
    <w:rsid w:val="00810DB9"/>
    <w:rsid w:val="008138BD"/>
    <w:rsid w:val="00813FDE"/>
    <w:rsid w:val="008147E7"/>
    <w:rsid w:val="00814A8E"/>
    <w:rsid w:val="00815199"/>
    <w:rsid w:val="00815E6F"/>
    <w:rsid w:val="00817315"/>
    <w:rsid w:val="0082146C"/>
    <w:rsid w:val="008217FB"/>
    <w:rsid w:val="00821E01"/>
    <w:rsid w:val="008225C9"/>
    <w:rsid w:val="00822631"/>
    <w:rsid w:val="00822A57"/>
    <w:rsid w:val="008234B0"/>
    <w:rsid w:val="00823521"/>
    <w:rsid w:val="00824CBF"/>
    <w:rsid w:val="008254AA"/>
    <w:rsid w:val="00825F93"/>
    <w:rsid w:val="00826653"/>
    <w:rsid w:val="00827DE9"/>
    <w:rsid w:val="00831E60"/>
    <w:rsid w:val="00832487"/>
    <w:rsid w:val="008348E4"/>
    <w:rsid w:val="0083498B"/>
    <w:rsid w:val="00834D1A"/>
    <w:rsid w:val="008351EE"/>
    <w:rsid w:val="00836007"/>
    <w:rsid w:val="00841729"/>
    <w:rsid w:val="00841AD3"/>
    <w:rsid w:val="008425D0"/>
    <w:rsid w:val="0084334C"/>
    <w:rsid w:val="00843642"/>
    <w:rsid w:val="00843AAA"/>
    <w:rsid w:val="00843E58"/>
    <w:rsid w:val="0084478E"/>
    <w:rsid w:val="00844A61"/>
    <w:rsid w:val="00844CC9"/>
    <w:rsid w:val="008457F6"/>
    <w:rsid w:val="0085019A"/>
    <w:rsid w:val="00850C1C"/>
    <w:rsid w:val="00851368"/>
    <w:rsid w:val="00851AD2"/>
    <w:rsid w:val="00851E89"/>
    <w:rsid w:val="00851F26"/>
    <w:rsid w:val="00852869"/>
    <w:rsid w:val="00854867"/>
    <w:rsid w:val="00856274"/>
    <w:rsid w:val="00856558"/>
    <w:rsid w:val="00856DB6"/>
    <w:rsid w:val="008572F7"/>
    <w:rsid w:val="008573DE"/>
    <w:rsid w:val="00857457"/>
    <w:rsid w:val="0085753E"/>
    <w:rsid w:val="00857F56"/>
    <w:rsid w:val="0086024D"/>
    <w:rsid w:val="00860487"/>
    <w:rsid w:val="008606E9"/>
    <w:rsid w:val="00860CD7"/>
    <w:rsid w:val="00860E0D"/>
    <w:rsid w:val="008613B8"/>
    <w:rsid w:val="0086339E"/>
    <w:rsid w:val="008642E9"/>
    <w:rsid w:val="00864921"/>
    <w:rsid w:val="0086664F"/>
    <w:rsid w:val="00866BFC"/>
    <w:rsid w:val="0086736A"/>
    <w:rsid w:val="008674B6"/>
    <w:rsid w:val="008676F3"/>
    <w:rsid w:val="00867D4F"/>
    <w:rsid w:val="00871B14"/>
    <w:rsid w:val="00871F8E"/>
    <w:rsid w:val="008721DD"/>
    <w:rsid w:val="00872276"/>
    <w:rsid w:val="00872E44"/>
    <w:rsid w:val="00873017"/>
    <w:rsid w:val="00873C21"/>
    <w:rsid w:val="00873F89"/>
    <w:rsid w:val="008740E2"/>
    <w:rsid w:val="00876268"/>
    <w:rsid w:val="008767E4"/>
    <w:rsid w:val="0087683D"/>
    <w:rsid w:val="00877121"/>
    <w:rsid w:val="00880BFC"/>
    <w:rsid w:val="00881271"/>
    <w:rsid w:val="00881B97"/>
    <w:rsid w:val="00881FC6"/>
    <w:rsid w:val="00882C99"/>
    <w:rsid w:val="00883945"/>
    <w:rsid w:val="008843C0"/>
    <w:rsid w:val="0088570E"/>
    <w:rsid w:val="00885AEF"/>
    <w:rsid w:val="008871BE"/>
    <w:rsid w:val="00887F56"/>
    <w:rsid w:val="008909A1"/>
    <w:rsid w:val="00890DB2"/>
    <w:rsid w:val="008923D0"/>
    <w:rsid w:val="0089240C"/>
    <w:rsid w:val="00892B7E"/>
    <w:rsid w:val="00892D09"/>
    <w:rsid w:val="008932FD"/>
    <w:rsid w:val="00893675"/>
    <w:rsid w:val="00894407"/>
    <w:rsid w:val="00895AF0"/>
    <w:rsid w:val="00895C97"/>
    <w:rsid w:val="00895DCB"/>
    <w:rsid w:val="0089639D"/>
    <w:rsid w:val="00896D79"/>
    <w:rsid w:val="00897D59"/>
    <w:rsid w:val="008A005F"/>
    <w:rsid w:val="008A159B"/>
    <w:rsid w:val="008A16BE"/>
    <w:rsid w:val="008A1B54"/>
    <w:rsid w:val="008A1DE9"/>
    <w:rsid w:val="008A401F"/>
    <w:rsid w:val="008A5A76"/>
    <w:rsid w:val="008A689A"/>
    <w:rsid w:val="008A6E06"/>
    <w:rsid w:val="008B2D5E"/>
    <w:rsid w:val="008B37DF"/>
    <w:rsid w:val="008B48C6"/>
    <w:rsid w:val="008B520B"/>
    <w:rsid w:val="008B564C"/>
    <w:rsid w:val="008B660A"/>
    <w:rsid w:val="008B6AC5"/>
    <w:rsid w:val="008B6E72"/>
    <w:rsid w:val="008B7F12"/>
    <w:rsid w:val="008C0CA6"/>
    <w:rsid w:val="008C0E21"/>
    <w:rsid w:val="008C119F"/>
    <w:rsid w:val="008C1CF8"/>
    <w:rsid w:val="008C1F4A"/>
    <w:rsid w:val="008C2A67"/>
    <w:rsid w:val="008C3587"/>
    <w:rsid w:val="008C45E1"/>
    <w:rsid w:val="008D0D8C"/>
    <w:rsid w:val="008D11E6"/>
    <w:rsid w:val="008D1C11"/>
    <w:rsid w:val="008D2D6C"/>
    <w:rsid w:val="008D3839"/>
    <w:rsid w:val="008D3A4A"/>
    <w:rsid w:val="008D3AE4"/>
    <w:rsid w:val="008D4009"/>
    <w:rsid w:val="008D4015"/>
    <w:rsid w:val="008D4571"/>
    <w:rsid w:val="008D4DCD"/>
    <w:rsid w:val="008D4E10"/>
    <w:rsid w:val="008D5677"/>
    <w:rsid w:val="008D6489"/>
    <w:rsid w:val="008D6C90"/>
    <w:rsid w:val="008D7010"/>
    <w:rsid w:val="008D7025"/>
    <w:rsid w:val="008D7C99"/>
    <w:rsid w:val="008D7F12"/>
    <w:rsid w:val="008E0238"/>
    <w:rsid w:val="008E1598"/>
    <w:rsid w:val="008E166F"/>
    <w:rsid w:val="008E3695"/>
    <w:rsid w:val="008E4093"/>
    <w:rsid w:val="008E4468"/>
    <w:rsid w:val="008E4DEC"/>
    <w:rsid w:val="008E4F2B"/>
    <w:rsid w:val="008E55AE"/>
    <w:rsid w:val="008E663F"/>
    <w:rsid w:val="008E67CE"/>
    <w:rsid w:val="008E6929"/>
    <w:rsid w:val="008E69BF"/>
    <w:rsid w:val="008E7DE7"/>
    <w:rsid w:val="008F0ABB"/>
    <w:rsid w:val="008F1200"/>
    <w:rsid w:val="008F1C35"/>
    <w:rsid w:val="008F1EF5"/>
    <w:rsid w:val="008F356B"/>
    <w:rsid w:val="008F38C7"/>
    <w:rsid w:val="008F3C4D"/>
    <w:rsid w:val="008F7446"/>
    <w:rsid w:val="008F760B"/>
    <w:rsid w:val="00900412"/>
    <w:rsid w:val="00900C1A"/>
    <w:rsid w:val="00901D10"/>
    <w:rsid w:val="009024D6"/>
    <w:rsid w:val="009032EB"/>
    <w:rsid w:val="009041C1"/>
    <w:rsid w:val="009051CC"/>
    <w:rsid w:val="009052FB"/>
    <w:rsid w:val="00905804"/>
    <w:rsid w:val="00906533"/>
    <w:rsid w:val="00906BA4"/>
    <w:rsid w:val="009070F0"/>
    <w:rsid w:val="00910F15"/>
    <w:rsid w:val="0091110C"/>
    <w:rsid w:val="00911647"/>
    <w:rsid w:val="00912E97"/>
    <w:rsid w:val="0091372C"/>
    <w:rsid w:val="0091565C"/>
    <w:rsid w:val="00915A66"/>
    <w:rsid w:val="00915D04"/>
    <w:rsid w:val="00915EEF"/>
    <w:rsid w:val="009170F7"/>
    <w:rsid w:val="00920686"/>
    <w:rsid w:val="0092157F"/>
    <w:rsid w:val="00921681"/>
    <w:rsid w:val="00921962"/>
    <w:rsid w:val="00921EC0"/>
    <w:rsid w:val="00922425"/>
    <w:rsid w:val="009236D4"/>
    <w:rsid w:val="00926242"/>
    <w:rsid w:val="009273EC"/>
    <w:rsid w:val="009312F8"/>
    <w:rsid w:val="00931305"/>
    <w:rsid w:val="00931A6A"/>
    <w:rsid w:val="009320FA"/>
    <w:rsid w:val="0093363E"/>
    <w:rsid w:val="009347AE"/>
    <w:rsid w:val="00934B2D"/>
    <w:rsid w:val="009367E2"/>
    <w:rsid w:val="0093722E"/>
    <w:rsid w:val="00937495"/>
    <w:rsid w:val="00937828"/>
    <w:rsid w:val="00937EDF"/>
    <w:rsid w:val="00937F69"/>
    <w:rsid w:val="0094019D"/>
    <w:rsid w:val="00940E1A"/>
    <w:rsid w:val="0094223C"/>
    <w:rsid w:val="00942F2E"/>
    <w:rsid w:val="00944F98"/>
    <w:rsid w:val="00945544"/>
    <w:rsid w:val="00945A9B"/>
    <w:rsid w:val="00945C87"/>
    <w:rsid w:val="009507EE"/>
    <w:rsid w:val="009509E9"/>
    <w:rsid w:val="00950C03"/>
    <w:rsid w:val="00951854"/>
    <w:rsid w:val="00951EEA"/>
    <w:rsid w:val="009523EE"/>
    <w:rsid w:val="009525E5"/>
    <w:rsid w:val="00952A72"/>
    <w:rsid w:val="00955FBB"/>
    <w:rsid w:val="00956692"/>
    <w:rsid w:val="00957DF4"/>
    <w:rsid w:val="00960C1E"/>
    <w:rsid w:val="00960E2D"/>
    <w:rsid w:val="00961036"/>
    <w:rsid w:val="00962215"/>
    <w:rsid w:val="009623C7"/>
    <w:rsid w:val="00964535"/>
    <w:rsid w:val="00966717"/>
    <w:rsid w:val="009672A3"/>
    <w:rsid w:val="00967B27"/>
    <w:rsid w:val="00967B39"/>
    <w:rsid w:val="009704E5"/>
    <w:rsid w:val="009707C5"/>
    <w:rsid w:val="00970E29"/>
    <w:rsid w:val="00972F5C"/>
    <w:rsid w:val="00972FCE"/>
    <w:rsid w:val="009735E6"/>
    <w:rsid w:val="0097365F"/>
    <w:rsid w:val="00973B58"/>
    <w:rsid w:val="00973DB7"/>
    <w:rsid w:val="009745FE"/>
    <w:rsid w:val="00975B3E"/>
    <w:rsid w:val="00975EE0"/>
    <w:rsid w:val="00976110"/>
    <w:rsid w:val="00977A94"/>
    <w:rsid w:val="009813A9"/>
    <w:rsid w:val="009815CD"/>
    <w:rsid w:val="009816AF"/>
    <w:rsid w:val="0098193C"/>
    <w:rsid w:val="00981EAD"/>
    <w:rsid w:val="00981EBA"/>
    <w:rsid w:val="0098301A"/>
    <w:rsid w:val="00983E59"/>
    <w:rsid w:val="00984DC8"/>
    <w:rsid w:val="009852AA"/>
    <w:rsid w:val="009852B1"/>
    <w:rsid w:val="0098781B"/>
    <w:rsid w:val="0099006D"/>
    <w:rsid w:val="00994972"/>
    <w:rsid w:val="00994DDF"/>
    <w:rsid w:val="00994EB9"/>
    <w:rsid w:val="00995920"/>
    <w:rsid w:val="00995FE2"/>
    <w:rsid w:val="00996B5E"/>
    <w:rsid w:val="00996E99"/>
    <w:rsid w:val="00996F71"/>
    <w:rsid w:val="009978A4"/>
    <w:rsid w:val="009A2576"/>
    <w:rsid w:val="009A2FD9"/>
    <w:rsid w:val="009A300E"/>
    <w:rsid w:val="009A38B6"/>
    <w:rsid w:val="009A59F3"/>
    <w:rsid w:val="009A63B9"/>
    <w:rsid w:val="009A68A0"/>
    <w:rsid w:val="009B202B"/>
    <w:rsid w:val="009B30B6"/>
    <w:rsid w:val="009B3B58"/>
    <w:rsid w:val="009B3C01"/>
    <w:rsid w:val="009B42BB"/>
    <w:rsid w:val="009B4623"/>
    <w:rsid w:val="009B4A40"/>
    <w:rsid w:val="009B5248"/>
    <w:rsid w:val="009B5E8F"/>
    <w:rsid w:val="009B68BF"/>
    <w:rsid w:val="009B6C74"/>
    <w:rsid w:val="009B73F1"/>
    <w:rsid w:val="009B7BF3"/>
    <w:rsid w:val="009C0F54"/>
    <w:rsid w:val="009C2327"/>
    <w:rsid w:val="009C34FD"/>
    <w:rsid w:val="009C5181"/>
    <w:rsid w:val="009C6626"/>
    <w:rsid w:val="009C72D3"/>
    <w:rsid w:val="009C7430"/>
    <w:rsid w:val="009D045B"/>
    <w:rsid w:val="009D05DF"/>
    <w:rsid w:val="009D1AE9"/>
    <w:rsid w:val="009D2206"/>
    <w:rsid w:val="009D325B"/>
    <w:rsid w:val="009D36DA"/>
    <w:rsid w:val="009D3BAC"/>
    <w:rsid w:val="009D3C8E"/>
    <w:rsid w:val="009D4FE9"/>
    <w:rsid w:val="009D594F"/>
    <w:rsid w:val="009D624F"/>
    <w:rsid w:val="009D694A"/>
    <w:rsid w:val="009E0C7F"/>
    <w:rsid w:val="009E1997"/>
    <w:rsid w:val="009E1CE8"/>
    <w:rsid w:val="009E3539"/>
    <w:rsid w:val="009E4092"/>
    <w:rsid w:val="009E4956"/>
    <w:rsid w:val="009E65DD"/>
    <w:rsid w:val="009F0C46"/>
    <w:rsid w:val="009F1D78"/>
    <w:rsid w:val="009F2698"/>
    <w:rsid w:val="009F2716"/>
    <w:rsid w:val="009F2DBE"/>
    <w:rsid w:val="009F360C"/>
    <w:rsid w:val="009F3CD6"/>
    <w:rsid w:val="009F3D34"/>
    <w:rsid w:val="009F4D80"/>
    <w:rsid w:val="009F4FB2"/>
    <w:rsid w:val="009F5289"/>
    <w:rsid w:val="009F5514"/>
    <w:rsid w:val="009F665C"/>
    <w:rsid w:val="009F7ECF"/>
    <w:rsid w:val="00A0023F"/>
    <w:rsid w:val="00A015E5"/>
    <w:rsid w:val="00A01D56"/>
    <w:rsid w:val="00A040C3"/>
    <w:rsid w:val="00A042C1"/>
    <w:rsid w:val="00A048BC"/>
    <w:rsid w:val="00A04B90"/>
    <w:rsid w:val="00A06651"/>
    <w:rsid w:val="00A07979"/>
    <w:rsid w:val="00A10DCB"/>
    <w:rsid w:val="00A11AAE"/>
    <w:rsid w:val="00A11F5B"/>
    <w:rsid w:val="00A12814"/>
    <w:rsid w:val="00A12E1E"/>
    <w:rsid w:val="00A12FDA"/>
    <w:rsid w:val="00A13688"/>
    <w:rsid w:val="00A1423C"/>
    <w:rsid w:val="00A14908"/>
    <w:rsid w:val="00A14B51"/>
    <w:rsid w:val="00A16052"/>
    <w:rsid w:val="00A17475"/>
    <w:rsid w:val="00A20C39"/>
    <w:rsid w:val="00A2102A"/>
    <w:rsid w:val="00A21160"/>
    <w:rsid w:val="00A2168A"/>
    <w:rsid w:val="00A216AA"/>
    <w:rsid w:val="00A2183E"/>
    <w:rsid w:val="00A21F4C"/>
    <w:rsid w:val="00A2308A"/>
    <w:rsid w:val="00A236E1"/>
    <w:rsid w:val="00A241C8"/>
    <w:rsid w:val="00A253DC"/>
    <w:rsid w:val="00A25BCB"/>
    <w:rsid w:val="00A265CE"/>
    <w:rsid w:val="00A27932"/>
    <w:rsid w:val="00A30A91"/>
    <w:rsid w:val="00A3103C"/>
    <w:rsid w:val="00A3295F"/>
    <w:rsid w:val="00A32FCA"/>
    <w:rsid w:val="00A33D1E"/>
    <w:rsid w:val="00A34C6F"/>
    <w:rsid w:val="00A34D46"/>
    <w:rsid w:val="00A35654"/>
    <w:rsid w:val="00A369A6"/>
    <w:rsid w:val="00A36D82"/>
    <w:rsid w:val="00A373F4"/>
    <w:rsid w:val="00A37B44"/>
    <w:rsid w:val="00A40368"/>
    <w:rsid w:val="00A40B7C"/>
    <w:rsid w:val="00A42A24"/>
    <w:rsid w:val="00A42C4C"/>
    <w:rsid w:val="00A43EB7"/>
    <w:rsid w:val="00A44FDC"/>
    <w:rsid w:val="00A44FEF"/>
    <w:rsid w:val="00A45FEF"/>
    <w:rsid w:val="00A464AC"/>
    <w:rsid w:val="00A472D6"/>
    <w:rsid w:val="00A47A34"/>
    <w:rsid w:val="00A5008B"/>
    <w:rsid w:val="00A5112F"/>
    <w:rsid w:val="00A516FD"/>
    <w:rsid w:val="00A5173B"/>
    <w:rsid w:val="00A51B24"/>
    <w:rsid w:val="00A52A81"/>
    <w:rsid w:val="00A53367"/>
    <w:rsid w:val="00A56195"/>
    <w:rsid w:val="00A56364"/>
    <w:rsid w:val="00A60422"/>
    <w:rsid w:val="00A618EF"/>
    <w:rsid w:val="00A62856"/>
    <w:rsid w:val="00A64045"/>
    <w:rsid w:val="00A640E4"/>
    <w:rsid w:val="00A64DFC"/>
    <w:rsid w:val="00A6622C"/>
    <w:rsid w:val="00A67456"/>
    <w:rsid w:val="00A7110F"/>
    <w:rsid w:val="00A7114C"/>
    <w:rsid w:val="00A72EB5"/>
    <w:rsid w:val="00A7382F"/>
    <w:rsid w:val="00A73B8C"/>
    <w:rsid w:val="00A74286"/>
    <w:rsid w:val="00A74CD2"/>
    <w:rsid w:val="00A74DE5"/>
    <w:rsid w:val="00A75277"/>
    <w:rsid w:val="00A752FE"/>
    <w:rsid w:val="00A779DC"/>
    <w:rsid w:val="00A810AB"/>
    <w:rsid w:val="00A812B5"/>
    <w:rsid w:val="00A818E2"/>
    <w:rsid w:val="00A82FE0"/>
    <w:rsid w:val="00A837B1"/>
    <w:rsid w:val="00A83A72"/>
    <w:rsid w:val="00A83F37"/>
    <w:rsid w:val="00A8431B"/>
    <w:rsid w:val="00A8482E"/>
    <w:rsid w:val="00A84C96"/>
    <w:rsid w:val="00A84F27"/>
    <w:rsid w:val="00A86D92"/>
    <w:rsid w:val="00A86DF5"/>
    <w:rsid w:val="00A87560"/>
    <w:rsid w:val="00A90D09"/>
    <w:rsid w:val="00A91ABA"/>
    <w:rsid w:val="00A91BE5"/>
    <w:rsid w:val="00A920A8"/>
    <w:rsid w:val="00A94A83"/>
    <w:rsid w:val="00A95275"/>
    <w:rsid w:val="00A9535D"/>
    <w:rsid w:val="00A97002"/>
    <w:rsid w:val="00A97531"/>
    <w:rsid w:val="00A97A29"/>
    <w:rsid w:val="00A97EE2"/>
    <w:rsid w:val="00AA0A98"/>
    <w:rsid w:val="00AA1525"/>
    <w:rsid w:val="00AA1F2C"/>
    <w:rsid w:val="00AA2025"/>
    <w:rsid w:val="00AA2334"/>
    <w:rsid w:val="00AA2506"/>
    <w:rsid w:val="00AA27DA"/>
    <w:rsid w:val="00AA3328"/>
    <w:rsid w:val="00AA471D"/>
    <w:rsid w:val="00AA4EF1"/>
    <w:rsid w:val="00AA581F"/>
    <w:rsid w:val="00AA598D"/>
    <w:rsid w:val="00AA5AE7"/>
    <w:rsid w:val="00AA7092"/>
    <w:rsid w:val="00AA78DC"/>
    <w:rsid w:val="00AB041C"/>
    <w:rsid w:val="00AB1270"/>
    <w:rsid w:val="00AB199C"/>
    <w:rsid w:val="00AB1F86"/>
    <w:rsid w:val="00AB1FA3"/>
    <w:rsid w:val="00AB52DB"/>
    <w:rsid w:val="00AB534B"/>
    <w:rsid w:val="00AB664E"/>
    <w:rsid w:val="00AB7948"/>
    <w:rsid w:val="00AB7B43"/>
    <w:rsid w:val="00AB7E17"/>
    <w:rsid w:val="00AC039F"/>
    <w:rsid w:val="00AC41B5"/>
    <w:rsid w:val="00AC5877"/>
    <w:rsid w:val="00AC6469"/>
    <w:rsid w:val="00AC679B"/>
    <w:rsid w:val="00AC70D9"/>
    <w:rsid w:val="00AD134F"/>
    <w:rsid w:val="00AD287A"/>
    <w:rsid w:val="00AD4328"/>
    <w:rsid w:val="00AD44F6"/>
    <w:rsid w:val="00AD6239"/>
    <w:rsid w:val="00AD6388"/>
    <w:rsid w:val="00AD75A9"/>
    <w:rsid w:val="00AD777E"/>
    <w:rsid w:val="00AD7D57"/>
    <w:rsid w:val="00AD7E03"/>
    <w:rsid w:val="00AD7F25"/>
    <w:rsid w:val="00AE224C"/>
    <w:rsid w:val="00AE3650"/>
    <w:rsid w:val="00AE3AC5"/>
    <w:rsid w:val="00AE47C7"/>
    <w:rsid w:val="00AE4853"/>
    <w:rsid w:val="00AE49F8"/>
    <w:rsid w:val="00AE56FA"/>
    <w:rsid w:val="00AE5B27"/>
    <w:rsid w:val="00AE6801"/>
    <w:rsid w:val="00AE6E53"/>
    <w:rsid w:val="00AE6EDD"/>
    <w:rsid w:val="00AF0EAF"/>
    <w:rsid w:val="00AF1352"/>
    <w:rsid w:val="00AF1CA3"/>
    <w:rsid w:val="00AF1CEF"/>
    <w:rsid w:val="00AF26F7"/>
    <w:rsid w:val="00AF5886"/>
    <w:rsid w:val="00AF67B4"/>
    <w:rsid w:val="00AF6B65"/>
    <w:rsid w:val="00AF738F"/>
    <w:rsid w:val="00B01222"/>
    <w:rsid w:val="00B0187F"/>
    <w:rsid w:val="00B0357F"/>
    <w:rsid w:val="00B03E07"/>
    <w:rsid w:val="00B041F4"/>
    <w:rsid w:val="00B047A5"/>
    <w:rsid w:val="00B04BD3"/>
    <w:rsid w:val="00B070CE"/>
    <w:rsid w:val="00B076F6"/>
    <w:rsid w:val="00B11192"/>
    <w:rsid w:val="00B12193"/>
    <w:rsid w:val="00B1267E"/>
    <w:rsid w:val="00B12832"/>
    <w:rsid w:val="00B128B5"/>
    <w:rsid w:val="00B1307E"/>
    <w:rsid w:val="00B13CF4"/>
    <w:rsid w:val="00B14AB5"/>
    <w:rsid w:val="00B14EA7"/>
    <w:rsid w:val="00B16275"/>
    <w:rsid w:val="00B165CE"/>
    <w:rsid w:val="00B21369"/>
    <w:rsid w:val="00B22721"/>
    <w:rsid w:val="00B2409C"/>
    <w:rsid w:val="00B24184"/>
    <w:rsid w:val="00B24C9B"/>
    <w:rsid w:val="00B254C6"/>
    <w:rsid w:val="00B25B82"/>
    <w:rsid w:val="00B26F08"/>
    <w:rsid w:val="00B33732"/>
    <w:rsid w:val="00B33834"/>
    <w:rsid w:val="00B33D58"/>
    <w:rsid w:val="00B357D4"/>
    <w:rsid w:val="00B36132"/>
    <w:rsid w:val="00B366A0"/>
    <w:rsid w:val="00B376C0"/>
    <w:rsid w:val="00B403DC"/>
    <w:rsid w:val="00B40620"/>
    <w:rsid w:val="00B40C82"/>
    <w:rsid w:val="00B42F80"/>
    <w:rsid w:val="00B4451A"/>
    <w:rsid w:val="00B44F9B"/>
    <w:rsid w:val="00B458D2"/>
    <w:rsid w:val="00B477AA"/>
    <w:rsid w:val="00B47E81"/>
    <w:rsid w:val="00B5040D"/>
    <w:rsid w:val="00B511B1"/>
    <w:rsid w:val="00B511C4"/>
    <w:rsid w:val="00B51A91"/>
    <w:rsid w:val="00B539A8"/>
    <w:rsid w:val="00B53D88"/>
    <w:rsid w:val="00B53EB1"/>
    <w:rsid w:val="00B554D3"/>
    <w:rsid w:val="00B56174"/>
    <w:rsid w:val="00B57E44"/>
    <w:rsid w:val="00B60981"/>
    <w:rsid w:val="00B60B2D"/>
    <w:rsid w:val="00B61605"/>
    <w:rsid w:val="00B6174C"/>
    <w:rsid w:val="00B6238A"/>
    <w:rsid w:val="00B627F4"/>
    <w:rsid w:val="00B62912"/>
    <w:rsid w:val="00B62AD5"/>
    <w:rsid w:val="00B65B37"/>
    <w:rsid w:val="00B71B41"/>
    <w:rsid w:val="00B72325"/>
    <w:rsid w:val="00B72880"/>
    <w:rsid w:val="00B73637"/>
    <w:rsid w:val="00B73A57"/>
    <w:rsid w:val="00B76C4A"/>
    <w:rsid w:val="00B77597"/>
    <w:rsid w:val="00B775A7"/>
    <w:rsid w:val="00B803A2"/>
    <w:rsid w:val="00B80D86"/>
    <w:rsid w:val="00B8119C"/>
    <w:rsid w:val="00B835EA"/>
    <w:rsid w:val="00B839C8"/>
    <w:rsid w:val="00B86009"/>
    <w:rsid w:val="00B87131"/>
    <w:rsid w:val="00B87DD9"/>
    <w:rsid w:val="00B92720"/>
    <w:rsid w:val="00B92AD3"/>
    <w:rsid w:val="00B94010"/>
    <w:rsid w:val="00B94097"/>
    <w:rsid w:val="00B95335"/>
    <w:rsid w:val="00B96275"/>
    <w:rsid w:val="00B9631C"/>
    <w:rsid w:val="00B97B96"/>
    <w:rsid w:val="00BA01E3"/>
    <w:rsid w:val="00BA06B2"/>
    <w:rsid w:val="00BA075F"/>
    <w:rsid w:val="00BA0926"/>
    <w:rsid w:val="00BA0C46"/>
    <w:rsid w:val="00BA19EA"/>
    <w:rsid w:val="00BA225A"/>
    <w:rsid w:val="00BA2F73"/>
    <w:rsid w:val="00BA329C"/>
    <w:rsid w:val="00BA38CD"/>
    <w:rsid w:val="00BA3E6D"/>
    <w:rsid w:val="00BA48F6"/>
    <w:rsid w:val="00BA54F5"/>
    <w:rsid w:val="00BA60B8"/>
    <w:rsid w:val="00BA61B0"/>
    <w:rsid w:val="00BA749B"/>
    <w:rsid w:val="00BA7672"/>
    <w:rsid w:val="00BA7C08"/>
    <w:rsid w:val="00BA7FA9"/>
    <w:rsid w:val="00BB14A0"/>
    <w:rsid w:val="00BB151C"/>
    <w:rsid w:val="00BB1A88"/>
    <w:rsid w:val="00BB1B23"/>
    <w:rsid w:val="00BB1F27"/>
    <w:rsid w:val="00BB30AB"/>
    <w:rsid w:val="00BB461B"/>
    <w:rsid w:val="00BB486E"/>
    <w:rsid w:val="00BB5FED"/>
    <w:rsid w:val="00BB62A9"/>
    <w:rsid w:val="00BB7CA0"/>
    <w:rsid w:val="00BC044D"/>
    <w:rsid w:val="00BC0A4E"/>
    <w:rsid w:val="00BC123D"/>
    <w:rsid w:val="00BC14C9"/>
    <w:rsid w:val="00BC1E01"/>
    <w:rsid w:val="00BC3EDC"/>
    <w:rsid w:val="00BC4CBA"/>
    <w:rsid w:val="00BC5902"/>
    <w:rsid w:val="00BC5D8D"/>
    <w:rsid w:val="00BC6403"/>
    <w:rsid w:val="00BC7AF1"/>
    <w:rsid w:val="00BC7F2C"/>
    <w:rsid w:val="00BD030B"/>
    <w:rsid w:val="00BD0F4E"/>
    <w:rsid w:val="00BD0F79"/>
    <w:rsid w:val="00BD2329"/>
    <w:rsid w:val="00BD2469"/>
    <w:rsid w:val="00BD2809"/>
    <w:rsid w:val="00BD3554"/>
    <w:rsid w:val="00BD3719"/>
    <w:rsid w:val="00BD3C18"/>
    <w:rsid w:val="00BD430D"/>
    <w:rsid w:val="00BD4EF8"/>
    <w:rsid w:val="00BD4FFF"/>
    <w:rsid w:val="00BD5325"/>
    <w:rsid w:val="00BD6424"/>
    <w:rsid w:val="00BD7B4D"/>
    <w:rsid w:val="00BE11A5"/>
    <w:rsid w:val="00BE1A18"/>
    <w:rsid w:val="00BE1DCB"/>
    <w:rsid w:val="00BE2DEC"/>
    <w:rsid w:val="00BE42B5"/>
    <w:rsid w:val="00BE4709"/>
    <w:rsid w:val="00BE4C2D"/>
    <w:rsid w:val="00BE5737"/>
    <w:rsid w:val="00BE615D"/>
    <w:rsid w:val="00BE6A94"/>
    <w:rsid w:val="00BE6DE0"/>
    <w:rsid w:val="00BF06D9"/>
    <w:rsid w:val="00BF0A87"/>
    <w:rsid w:val="00BF1407"/>
    <w:rsid w:val="00BF162C"/>
    <w:rsid w:val="00BF1830"/>
    <w:rsid w:val="00BF1E89"/>
    <w:rsid w:val="00BF25A0"/>
    <w:rsid w:val="00BF2649"/>
    <w:rsid w:val="00BF2D1A"/>
    <w:rsid w:val="00BF633C"/>
    <w:rsid w:val="00BF7A8C"/>
    <w:rsid w:val="00BF7D3F"/>
    <w:rsid w:val="00C004C8"/>
    <w:rsid w:val="00C0297C"/>
    <w:rsid w:val="00C029B2"/>
    <w:rsid w:val="00C032A8"/>
    <w:rsid w:val="00C03BB9"/>
    <w:rsid w:val="00C04487"/>
    <w:rsid w:val="00C04F43"/>
    <w:rsid w:val="00C05B04"/>
    <w:rsid w:val="00C10594"/>
    <w:rsid w:val="00C106B0"/>
    <w:rsid w:val="00C11FA2"/>
    <w:rsid w:val="00C12867"/>
    <w:rsid w:val="00C12AAF"/>
    <w:rsid w:val="00C13610"/>
    <w:rsid w:val="00C13C7A"/>
    <w:rsid w:val="00C14B7E"/>
    <w:rsid w:val="00C14C1B"/>
    <w:rsid w:val="00C15218"/>
    <w:rsid w:val="00C15387"/>
    <w:rsid w:val="00C16DF1"/>
    <w:rsid w:val="00C17326"/>
    <w:rsid w:val="00C21726"/>
    <w:rsid w:val="00C21B95"/>
    <w:rsid w:val="00C22435"/>
    <w:rsid w:val="00C22E4F"/>
    <w:rsid w:val="00C23C1E"/>
    <w:rsid w:val="00C24966"/>
    <w:rsid w:val="00C24A4E"/>
    <w:rsid w:val="00C25464"/>
    <w:rsid w:val="00C26E07"/>
    <w:rsid w:val="00C27666"/>
    <w:rsid w:val="00C30691"/>
    <w:rsid w:val="00C3083F"/>
    <w:rsid w:val="00C30CAB"/>
    <w:rsid w:val="00C317BD"/>
    <w:rsid w:val="00C31F6E"/>
    <w:rsid w:val="00C33684"/>
    <w:rsid w:val="00C340E1"/>
    <w:rsid w:val="00C35260"/>
    <w:rsid w:val="00C355D8"/>
    <w:rsid w:val="00C36613"/>
    <w:rsid w:val="00C36A1E"/>
    <w:rsid w:val="00C3755F"/>
    <w:rsid w:val="00C401DB"/>
    <w:rsid w:val="00C42AC6"/>
    <w:rsid w:val="00C42CC5"/>
    <w:rsid w:val="00C4359B"/>
    <w:rsid w:val="00C44187"/>
    <w:rsid w:val="00C453CA"/>
    <w:rsid w:val="00C50251"/>
    <w:rsid w:val="00C52410"/>
    <w:rsid w:val="00C52D52"/>
    <w:rsid w:val="00C52F79"/>
    <w:rsid w:val="00C52FFB"/>
    <w:rsid w:val="00C541DF"/>
    <w:rsid w:val="00C55BB0"/>
    <w:rsid w:val="00C563DA"/>
    <w:rsid w:val="00C6058A"/>
    <w:rsid w:val="00C61D7F"/>
    <w:rsid w:val="00C644E8"/>
    <w:rsid w:val="00C64F2A"/>
    <w:rsid w:val="00C67F18"/>
    <w:rsid w:val="00C70692"/>
    <w:rsid w:val="00C709C9"/>
    <w:rsid w:val="00C74624"/>
    <w:rsid w:val="00C7467C"/>
    <w:rsid w:val="00C7477A"/>
    <w:rsid w:val="00C82706"/>
    <w:rsid w:val="00C82A59"/>
    <w:rsid w:val="00C82A62"/>
    <w:rsid w:val="00C83B74"/>
    <w:rsid w:val="00C83EBC"/>
    <w:rsid w:val="00C8518D"/>
    <w:rsid w:val="00C87016"/>
    <w:rsid w:val="00C87017"/>
    <w:rsid w:val="00C8752A"/>
    <w:rsid w:val="00C87C09"/>
    <w:rsid w:val="00C90EC0"/>
    <w:rsid w:val="00C91C6A"/>
    <w:rsid w:val="00C92F15"/>
    <w:rsid w:val="00C93119"/>
    <w:rsid w:val="00C95248"/>
    <w:rsid w:val="00C95CB5"/>
    <w:rsid w:val="00C95E4E"/>
    <w:rsid w:val="00C95EDC"/>
    <w:rsid w:val="00C96108"/>
    <w:rsid w:val="00C97029"/>
    <w:rsid w:val="00C9717D"/>
    <w:rsid w:val="00C97429"/>
    <w:rsid w:val="00CA0A36"/>
    <w:rsid w:val="00CA0B80"/>
    <w:rsid w:val="00CA13B1"/>
    <w:rsid w:val="00CA2945"/>
    <w:rsid w:val="00CA2DE9"/>
    <w:rsid w:val="00CA2E69"/>
    <w:rsid w:val="00CA302F"/>
    <w:rsid w:val="00CA3B94"/>
    <w:rsid w:val="00CA60AE"/>
    <w:rsid w:val="00CA6A76"/>
    <w:rsid w:val="00CA7707"/>
    <w:rsid w:val="00CB0D81"/>
    <w:rsid w:val="00CB14C6"/>
    <w:rsid w:val="00CB2C07"/>
    <w:rsid w:val="00CB399B"/>
    <w:rsid w:val="00CB5CC5"/>
    <w:rsid w:val="00CB5D8C"/>
    <w:rsid w:val="00CB6128"/>
    <w:rsid w:val="00CB63E6"/>
    <w:rsid w:val="00CB78CF"/>
    <w:rsid w:val="00CB7F3D"/>
    <w:rsid w:val="00CC1086"/>
    <w:rsid w:val="00CC1A1D"/>
    <w:rsid w:val="00CC1C33"/>
    <w:rsid w:val="00CC283E"/>
    <w:rsid w:val="00CC2DD1"/>
    <w:rsid w:val="00CC44E1"/>
    <w:rsid w:val="00CC52F1"/>
    <w:rsid w:val="00CC59CB"/>
    <w:rsid w:val="00CC7632"/>
    <w:rsid w:val="00CC792A"/>
    <w:rsid w:val="00CD1DF0"/>
    <w:rsid w:val="00CD24C7"/>
    <w:rsid w:val="00CD2FE3"/>
    <w:rsid w:val="00CD3F8F"/>
    <w:rsid w:val="00CD4B5B"/>
    <w:rsid w:val="00CD5893"/>
    <w:rsid w:val="00CD63BE"/>
    <w:rsid w:val="00CD68B7"/>
    <w:rsid w:val="00CD7B3C"/>
    <w:rsid w:val="00CD7D80"/>
    <w:rsid w:val="00CD7E5D"/>
    <w:rsid w:val="00CE0E1C"/>
    <w:rsid w:val="00CE1B42"/>
    <w:rsid w:val="00CE5873"/>
    <w:rsid w:val="00CF13F0"/>
    <w:rsid w:val="00CF14E7"/>
    <w:rsid w:val="00CF3F9F"/>
    <w:rsid w:val="00CF57D1"/>
    <w:rsid w:val="00CF6310"/>
    <w:rsid w:val="00D0135E"/>
    <w:rsid w:val="00D0163C"/>
    <w:rsid w:val="00D02360"/>
    <w:rsid w:val="00D02D1B"/>
    <w:rsid w:val="00D0431C"/>
    <w:rsid w:val="00D0446D"/>
    <w:rsid w:val="00D04DEE"/>
    <w:rsid w:val="00D050E6"/>
    <w:rsid w:val="00D07407"/>
    <w:rsid w:val="00D07D6B"/>
    <w:rsid w:val="00D1025E"/>
    <w:rsid w:val="00D105A4"/>
    <w:rsid w:val="00D10F62"/>
    <w:rsid w:val="00D111F9"/>
    <w:rsid w:val="00D125AA"/>
    <w:rsid w:val="00D14746"/>
    <w:rsid w:val="00D151B2"/>
    <w:rsid w:val="00D15DF7"/>
    <w:rsid w:val="00D17B1D"/>
    <w:rsid w:val="00D20D36"/>
    <w:rsid w:val="00D223AB"/>
    <w:rsid w:val="00D2280F"/>
    <w:rsid w:val="00D22E25"/>
    <w:rsid w:val="00D232BB"/>
    <w:rsid w:val="00D23658"/>
    <w:rsid w:val="00D26858"/>
    <w:rsid w:val="00D27FF6"/>
    <w:rsid w:val="00D31089"/>
    <w:rsid w:val="00D31935"/>
    <w:rsid w:val="00D3279E"/>
    <w:rsid w:val="00D337A8"/>
    <w:rsid w:val="00D339E7"/>
    <w:rsid w:val="00D353B6"/>
    <w:rsid w:val="00D406B6"/>
    <w:rsid w:val="00D412A4"/>
    <w:rsid w:val="00D41EF1"/>
    <w:rsid w:val="00D4305F"/>
    <w:rsid w:val="00D440B2"/>
    <w:rsid w:val="00D4437B"/>
    <w:rsid w:val="00D44AD4"/>
    <w:rsid w:val="00D45375"/>
    <w:rsid w:val="00D4548E"/>
    <w:rsid w:val="00D46D9A"/>
    <w:rsid w:val="00D47A86"/>
    <w:rsid w:val="00D50962"/>
    <w:rsid w:val="00D50E02"/>
    <w:rsid w:val="00D51945"/>
    <w:rsid w:val="00D51A79"/>
    <w:rsid w:val="00D5234C"/>
    <w:rsid w:val="00D53996"/>
    <w:rsid w:val="00D53C0D"/>
    <w:rsid w:val="00D53DD9"/>
    <w:rsid w:val="00D5506A"/>
    <w:rsid w:val="00D558D4"/>
    <w:rsid w:val="00D568D5"/>
    <w:rsid w:val="00D56EC7"/>
    <w:rsid w:val="00D61C52"/>
    <w:rsid w:val="00D621DB"/>
    <w:rsid w:val="00D62EAF"/>
    <w:rsid w:val="00D636DA"/>
    <w:rsid w:val="00D63869"/>
    <w:rsid w:val="00D639C6"/>
    <w:rsid w:val="00D65B4D"/>
    <w:rsid w:val="00D65EE9"/>
    <w:rsid w:val="00D65FAE"/>
    <w:rsid w:val="00D66059"/>
    <w:rsid w:val="00D66254"/>
    <w:rsid w:val="00D66A92"/>
    <w:rsid w:val="00D672B7"/>
    <w:rsid w:val="00D676A6"/>
    <w:rsid w:val="00D70818"/>
    <w:rsid w:val="00D70FFB"/>
    <w:rsid w:val="00D71190"/>
    <w:rsid w:val="00D7136A"/>
    <w:rsid w:val="00D71CE0"/>
    <w:rsid w:val="00D721AE"/>
    <w:rsid w:val="00D7224A"/>
    <w:rsid w:val="00D72BDE"/>
    <w:rsid w:val="00D733A5"/>
    <w:rsid w:val="00D74192"/>
    <w:rsid w:val="00D75577"/>
    <w:rsid w:val="00D75CE7"/>
    <w:rsid w:val="00D80814"/>
    <w:rsid w:val="00D81723"/>
    <w:rsid w:val="00D8217D"/>
    <w:rsid w:val="00D825C6"/>
    <w:rsid w:val="00D82A4B"/>
    <w:rsid w:val="00D83907"/>
    <w:rsid w:val="00D84222"/>
    <w:rsid w:val="00D84AC0"/>
    <w:rsid w:val="00D85693"/>
    <w:rsid w:val="00D86B02"/>
    <w:rsid w:val="00D87332"/>
    <w:rsid w:val="00D907AE"/>
    <w:rsid w:val="00D90CB1"/>
    <w:rsid w:val="00D9157D"/>
    <w:rsid w:val="00D92432"/>
    <w:rsid w:val="00D930B8"/>
    <w:rsid w:val="00D93747"/>
    <w:rsid w:val="00D943C4"/>
    <w:rsid w:val="00D94546"/>
    <w:rsid w:val="00D962EA"/>
    <w:rsid w:val="00D9647E"/>
    <w:rsid w:val="00D96BBA"/>
    <w:rsid w:val="00D975BC"/>
    <w:rsid w:val="00D97E54"/>
    <w:rsid w:val="00DA034F"/>
    <w:rsid w:val="00DA0719"/>
    <w:rsid w:val="00DA1500"/>
    <w:rsid w:val="00DA2EE4"/>
    <w:rsid w:val="00DA3582"/>
    <w:rsid w:val="00DA44F1"/>
    <w:rsid w:val="00DA5769"/>
    <w:rsid w:val="00DA59B1"/>
    <w:rsid w:val="00DA6B0D"/>
    <w:rsid w:val="00DB0259"/>
    <w:rsid w:val="00DB07B7"/>
    <w:rsid w:val="00DB1161"/>
    <w:rsid w:val="00DB2061"/>
    <w:rsid w:val="00DB31AB"/>
    <w:rsid w:val="00DB3B2C"/>
    <w:rsid w:val="00DB3E90"/>
    <w:rsid w:val="00DB45FF"/>
    <w:rsid w:val="00DB618B"/>
    <w:rsid w:val="00DB6941"/>
    <w:rsid w:val="00DB6A22"/>
    <w:rsid w:val="00DB6B1B"/>
    <w:rsid w:val="00DB74D1"/>
    <w:rsid w:val="00DB79FD"/>
    <w:rsid w:val="00DB7C9F"/>
    <w:rsid w:val="00DC0303"/>
    <w:rsid w:val="00DC15D6"/>
    <w:rsid w:val="00DC6BB7"/>
    <w:rsid w:val="00DC7212"/>
    <w:rsid w:val="00DC7C2F"/>
    <w:rsid w:val="00DD0EB9"/>
    <w:rsid w:val="00DD100F"/>
    <w:rsid w:val="00DD10BA"/>
    <w:rsid w:val="00DD2A3A"/>
    <w:rsid w:val="00DD399E"/>
    <w:rsid w:val="00DD3B2C"/>
    <w:rsid w:val="00DD49F6"/>
    <w:rsid w:val="00DD49F9"/>
    <w:rsid w:val="00DD579C"/>
    <w:rsid w:val="00DD57EA"/>
    <w:rsid w:val="00DD619A"/>
    <w:rsid w:val="00DD6585"/>
    <w:rsid w:val="00DE080A"/>
    <w:rsid w:val="00DE28AA"/>
    <w:rsid w:val="00DE2D17"/>
    <w:rsid w:val="00DE47B3"/>
    <w:rsid w:val="00DE4AD6"/>
    <w:rsid w:val="00DE4C84"/>
    <w:rsid w:val="00DE4FFC"/>
    <w:rsid w:val="00DE507C"/>
    <w:rsid w:val="00DE5865"/>
    <w:rsid w:val="00DE6C1C"/>
    <w:rsid w:val="00DE7D04"/>
    <w:rsid w:val="00DF081D"/>
    <w:rsid w:val="00DF0AAB"/>
    <w:rsid w:val="00DF12D7"/>
    <w:rsid w:val="00DF138A"/>
    <w:rsid w:val="00DF2023"/>
    <w:rsid w:val="00DF2B45"/>
    <w:rsid w:val="00DF2CBB"/>
    <w:rsid w:val="00DF341B"/>
    <w:rsid w:val="00DF3B5B"/>
    <w:rsid w:val="00DF405D"/>
    <w:rsid w:val="00DF6275"/>
    <w:rsid w:val="00DF6567"/>
    <w:rsid w:val="00DF6EBD"/>
    <w:rsid w:val="00DF71C8"/>
    <w:rsid w:val="00DF76EB"/>
    <w:rsid w:val="00DF7A02"/>
    <w:rsid w:val="00DF7C6D"/>
    <w:rsid w:val="00E00839"/>
    <w:rsid w:val="00E01528"/>
    <w:rsid w:val="00E0213D"/>
    <w:rsid w:val="00E04317"/>
    <w:rsid w:val="00E043ED"/>
    <w:rsid w:val="00E04FEC"/>
    <w:rsid w:val="00E0695F"/>
    <w:rsid w:val="00E10961"/>
    <w:rsid w:val="00E10A94"/>
    <w:rsid w:val="00E10DA6"/>
    <w:rsid w:val="00E1161A"/>
    <w:rsid w:val="00E134F2"/>
    <w:rsid w:val="00E13B23"/>
    <w:rsid w:val="00E13D5D"/>
    <w:rsid w:val="00E1411A"/>
    <w:rsid w:val="00E14E3A"/>
    <w:rsid w:val="00E15F22"/>
    <w:rsid w:val="00E16007"/>
    <w:rsid w:val="00E16886"/>
    <w:rsid w:val="00E16CD5"/>
    <w:rsid w:val="00E17518"/>
    <w:rsid w:val="00E200AF"/>
    <w:rsid w:val="00E20477"/>
    <w:rsid w:val="00E20C21"/>
    <w:rsid w:val="00E219C8"/>
    <w:rsid w:val="00E236DD"/>
    <w:rsid w:val="00E263F0"/>
    <w:rsid w:val="00E2678C"/>
    <w:rsid w:val="00E272C2"/>
    <w:rsid w:val="00E27A71"/>
    <w:rsid w:val="00E306EA"/>
    <w:rsid w:val="00E31AE0"/>
    <w:rsid w:val="00E32312"/>
    <w:rsid w:val="00E336EB"/>
    <w:rsid w:val="00E3662B"/>
    <w:rsid w:val="00E401D2"/>
    <w:rsid w:val="00E41391"/>
    <w:rsid w:val="00E4156B"/>
    <w:rsid w:val="00E420F3"/>
    <w:rsid w:val="00E42E3C"/>
    <w:rsid w:val="00E43012"/>
    <w:rsid w:val="00E445F6"/>
    <w:rsid w:val="00E44A79"/>
    <w:rsid w:val="00E44FFD"/>
    <w:rsid w:val="00E45229"/>
    <w:rsid w:val="00E47A50"/>
    <w:rsid w:val="00E47DC8"/>
    <w:rsid w:val="00E5039C"/>
    <w:rsid w:val="00E515BC"/>
    <w:rsid w:val="00E51C07"/>
    <w:rsid w:val="00E5218D"/>
    <w:rsid w:val="00E5368B"/>
    <w:rsid w:val="00E54255"/>
    <w:rsid w:val="00E54913"/>
    <w:rsid w:val="00E5497E"/>
    <w:rsid w:val="00E549D0"/>
    <w:rsid w:val="00E54CB6"/>
    <w:rsid w:val="00E55E89"/>
    <w:rsid w:val="00E562E9"/>
    <w:rsid w:val="00E56B7C"/>
    <w:rsid w:val="00E56CB4"/>
    <w:rsid w:val="00E579BA"/>
    <w:rsid w:val="00E6013A"/>
    <w:rsid w:val="00E61AEB"/>
    <w:rsid w:val="00E620F4"/>
    <w:rsid w:val="00E62C9D"/>
    <w:rsid w:val="00E65702"/>
    <w:rsid w:val="00E65EC3"/>
    <w:rsid w:val="00E65FA5"/>
    <w:rsid w:val="00E65FE6"/>
    <w:rsid w:val="00E66829"/>
    <w:rsid w:val="00E7106F"/>
    <w:rsid w:val="00E711DF"/>
    <w:rsid w:val="00E7152D"/>
    <w:rsid w:val="00E71AE3"/>
    <w:rsid w:val="00E71CA3"/>
    <w:rsid w:val="00E72BB1"/>
    <w:rsid w:val="00E72C52"/>
    <w:rsid w:val="00E72F11"/>
    <w:rsid w:val="00E73448"/>
    <w:rsid w:val="00E7391A"/>
    <w:rsid w:val="00E73A4D"/>
    <w:rsid w:val="00E7425D"/>
    <w:rsid w:val="00E74427"/>
    <w:rsid w:val="00E75EDD"/>
    <w:rsid w:val="00E762CD"/>
    <w:rsid w:val="00E76583"/>
    <w:rsid w:val="00E76C43"/>
    <w:rsid w:val="00E76C6E"/>
    <w:rsid w:val="00E77C4C"/>
    <w:rsid w:val="00E77FDD"/>
    <w:rsid w:val="00E80B91"/>
    <w:rsid w:val="00E828D0"/>
    <w:rsid w:val="00E8388E"/>
    <w:rsid w:val="00E83C96"/>
    <w:rsid w:val="00E87735"/>
    <w:rsid w:val="00E901BB"/>
    <w:rsid w:val="00E907F2"/>
    <w:rsid w:val="00E91409"/>
    <w:rsid w:val="00E9144C"/>
    <w:rsid w:val="00E91A3E"/>
    <w:rsid w:val="00E9218C"/>
    <w:rsid w:val="00E93691"/>
    <w:rsid w:val="00E94AB9"/>
    <w:rsid w:val="00E94F0D"/>
    <w:rsid w:val="00E95C81"/>
    <w:rsid w:val="00E95F24"/>
    <w:rsid w:val="00E96F5F"/>
    <w:rsid w:val="00E97492"/>
    <w:rsid w:val="00E979D5"/>
    <w:rsid w:val="00E97F21"/>
    <w:rsid w:val="00EA011C"/>
    <w:rsid w:val="00EA199E"/>
    <w:rsid w:val="00EA245F"/>
    <w:rsid w:val="00EA47C5"/>
    <w:rsid w:val="00EA556F"/>
    <w:rsid w:val="00EA5D7A"/>
    <w:rsid w:val="00EA717E"/>
    <w:rsid w:val="00EA7B76"/>
    <w:rsid w:val="00EB00A1"/>
    <w:rsid w:val="00EB2906"/>
    <w:rsid w:val="00EB2AA1"/>
    <w:rsid w:val="00EB36B4"/>
    <w:rsid w:val="00EB407E"/>
    <w:rsid w:val="00EB416C"/>
    <w:rsid w:val="00EB5750"/>
    <w:rsid w:val="00EB5BB6"/>
    <w:rsid w:val="00EB62FE"/>
    <w:rsid w:val="00EB6AAA"/>
    <w:rsid w:val="00EC0E29"/>
    <w:rsid w:val="00EC2250"/>
    <w:rsid w:val="00EC3831"/>
    <w:rsid w:val="00EC3E8A"/>
    <w:rsid w:val="00EC4018"/>
    <w:rsid w:val="00EC4AF7"/>
    <w:rsid w:val="00EC6633"/>
    <w:rsid w:val="00EC6FA8"/>
    <w:rsid w:val="00EC7F56"/>
    <w:rsid w:val="00ED0068"/>
    <w:rsid w:val="00ED1207"/>
    <w:rsid w:val="00ED16E4"/>
    <w:rsid w:val="00ED3A04"/>
    <w:rsid w:val="00ED41C5"/>
    <w:rsid w:val="00ED430E"/>
    <w:rsid w:val="00ED5AEA"/>
    <w:rsid w:val="00ED5D2E"/>
    <w:rsid w:val="00ED6E6A"/>
    <w:rsid w:val="00ED774F"/>
    <w:rsid w:val="00EE007A"/>
    <w:rsid w:val="00EE0AA7"/>
    <w:rsid w:val="00EE1CCC"/>
    <w:rsid w:val="00EE22D4"/>
    <w:rsid w:val="00EE36DF"/>
    <w:rsid w:val="00EE37F1"/>
    <w:rsid w:val="00EE3A66"/>
    <w:rsid w:val="00EE3B18"/>
    <w:rsid w:val="00EE44EE"/>
    <w:rsid w:val="00EE47B8"/>
    <w:rsid w:val="00EE4CDF"/>
    <w:rsid w:val="00EE4FEA"/>
    <w:rsid w:val="00EE7112"/>
    <w:rsid w:val="00EE7CD1"/>
    <w:rsid w:val="00EF10D6"/>
    <w:rsid w:val="00EF2866"/>
    <w:rsid w:val="00EF327A"/>
    <w:rsid w:val="00EF3550"/>
    <w:rsid w:val="00EF3B7E"/>
    <w:rsid w:val="00EF3DF0"/>
    <w:rsid w:val="00EF44AB"/>
    <w:rsid w:val="00EF472C"/>
    <w:rsid w:val="00EF48BD"/>
    <w:rsid w:val="00EF5973"/>
    <w:rsid w:val="00EF5B80"/>
    <w:rsid w:val="00EF5C44"/>
    <w:rsid w:val="00EF7122"/>
    <w:rsid w:val="00EF7421"/>
    <w:rsid w:val="00EF7523"/>
    <w:rsid w:val="00EF7804"/>
    <w:rsid w:val="00EF786D"/>
    <w:rsid w:val="00EF7C2C"/>
    <w:rsid w:val="00F0266D"/>
    <w:rsid w:val="00F02D82"/>
    <w:rsid w:val="00F02FFD"/>
    <w:rsid w:val="00F045A5"/>
    <w:rsid w:val="00F0581A"/>
    <w:rsid w:val="00F06B34"/>
    <w:rsid w:val="00F0730A"/>
    <w:rsid w:val="00F07CFC"/>
    <w:rsid w:val="00F10055"/>
    <w:rsid w:val="00F152AE"/>
    <w:rsid w:val="00F153D1"/>
    <w:rsid w:val="00F16C58"/>
    <w:rsid w:val="00F21166"/>
    <w:rsid w:val="00F222D3"/>
    <w:rsid w:val="00F23E23"/>
    <w:rsid w:val="00F24293"/>
    <w:rsid w:val="00F24529"/>
    <w:rsid w:val="00F24602"/>
    <w:rsid w:val="00F25295"/>
    <w:rsid w:val="00F26307"/>
    <w:rsid w:val="00F26FBB"/>
    <w:rsid w:val="00F273F6"/>
    <w:rsid w:val="00F27D5A"/>
    <w:rsid w:val="00F31139"/>
    <w:rsid w:val="00F31F75"/>
    <w:rsid w:val="00F325B1"/>
    <w:rsid w:val="00F33010"/>
    <w:rsid w:val="00F33198"/>
    <w:rsid w:val="00F33874"/>
    <w:rsid w:val="00F344BF"/>
    <w:rsid w:val="00F34857"/>
    <w:rsid w:val="00F34C8F"/>
    <w:rsid w:val="00F35044"/>
    <w:rsid w:val="00F353A6"/>
    <w:rsid w:val="00F35881"/>
    <w:rsid w:val="00F35A5B"/>
    <w:rsid w:val="00F37A1E"/>
    <w:rsid w:val="00F4071A"/>
    <w:rsid w:val="00F40DBC"/>
    <w:rsid w:val="00F4124D"/>
    <w:rsid w:val="00F41F01"/>
    <w:rsid w:val="00F43977"/>
    <w:rsid w:val="00F43C57"/>
    <w:rsid w:val="00F44A8E"/>
    <w:rsid w:val="00F45939"/>
    <w:rsid w:val="00F45E29"/>
    <w:rsid w:val="00F474E0"/>
    <w:rsid w:val="00F5101A"/>
    <w:rsid w:val="00F51FAD"/>
    <w:rsid w:val="00F5270A"/>
    <w:rsid w:val="00F52A24"/>
    <w:rsid w:val="00F52DB8"/>
    <w:rsid w:val="00F5453D"/>
    <w:rsid w:val="00F547E8"/>
    <w:rsid w:val="00F56CDD"/>
    <w:rsid w:val="00F600AE"/>
    <w:rsid w:val="00F6017C"/>
    <w:rsid w:val="00F60DD4"/>
    <w:rsid w:val="00F60E55"/>
    <w:rsid w:val="00F60F22"/>
    <w:rsid w:val="00F618CC"/>
    <w:rsid w:val="00F61B4E"/>
    <w:rsid w:val="00F61C58"/>
    <w:rsid w:val="00F63529"/>
    <w:rsid w:val="00F63DD9"/>
    <w:rsid w:val="00F7048F"/>
    <w:rsid w:val="00F70C15"/>
    <w:rsid w:val="00F70D0E"/>
    <w:rsid w:val="00F71527"/>
    <w:rsid w:val="00F725EF"/>
    <w:rsid w:val="00F73787"/>
    <w:rsid w:val="00F739A9"/>
    <w:rsid w:val="00F73ACC"/>
    <w:rsid w:val="00F7554D"/>
    <w:rsid w:val="00F75BE5"/>
    <w:rsid w:val="00F761B1"/>
    <w:rsid w:val="00F7762A"/>
    <w:rsid w:val="00F80D78"/>
    <w:rsid w:val="00F8157C"/>
    <w:rsid w:val="00F81E5B"/>
    <w:rsid w:val="00F843EB"/>
    <w:rsid w:val="00F8506D"/>
    <w:rsid w:val="00F8556F"/>
    <w:rsid w:val="00F85FA8"/>
    <w:rsid w:val="00F8657F"/>
    <w:rsid w:val="00F86815"/>
    <w:rsid w:val="00F86B59"/>
    <w:rsid w:val="00F86BA5"/>
    <w:rsid w:val="00F90F53"/>
    <w:rsid w:val="00F91278"/>
    <w:rsid w:val="00F926F1"/>
    <w:rsid w:val="00F92993"/>
    <w:rsid w:val="00F92EA8"/>
    <w:rsid w:val="00F93369"/>
    <w:rsid w:val="00F94D0C"/>
    <w:rsid w:val="00F95C68"/>
    <w:rsid w:val="00F95E65"/>
    <w:rsid w:val="00F963CF"/>
    <w:rsid w:val="00F9756F"/>
    <w:rsid w:val="00F97B9C"/>
    <w:rsid w:val="00FA035F"/>
    <w:rsid w:val="00FA0906"/>
    <w:rsid w:val="00FA10C5"/>
    <w:rsid w:val="00FA225D"/>
    <w:rsid w:val="00FA39D5"/>
    <w:rsid w:val="00FA3A2E"/>
    <w:rsid w:val="00FA42AD"/>
    <w:rsid w:val="00FA4651"/>
    <w:rsid w:val="00FA5AFF"/>
    <w:rsid w:val="00FA6989"/>
    <w:rsid w:val="00FB0BF3"/>
    <w:rsid w:val="00FB15C2"/>
    <w:rsid w:val="00FB2D74"/>
    <w:rsid w:val="00FB307C"/>
    <w:rsid w:val="00FB45D0"/>
    <w:rsid w:val="00FB5507"/>
    <w:rsid w:val="00FB5BF0"/>
    <w:rsid w:val="00FB6031"/>
    <w:rsid w:val="00FB7BE3"/>
    <w:rsid w:val="00FC077E"/>
    <w:rsid w:val="00FC0DA8"/>
    <w:rsid w:val="00FC1508"/>
    <w:rsid w:val="00FC1A14"/>
    <w:rsid w:val="00FC2C17"/>
    <w:rsid w:val="00FC33B5"/>
    <w:rsid w:val="00FC72E9"/>
    <w:rsid w:val="00FD17DB"/>
    <w:rsid w:val="00FD2D1F"/>
    <w:rsid w:val="00FD38CD"/>
    <w:rsid w:val="00FD3A31"/>
    <w:rsid w:val="00FD3F6A"/>
    <w:rsid w:val="00FD3FEC"/>
    <w:rsid w:val="00FD4746"/>
    <w:rsid w:val="00FD5C28"/>
    <w:rsid w:val="00FD60AE"/>
    <w:rsid w:val="00FD6C0E"/>
    <w:rsid w:val="00FD6DD0"/>
    <w:rsid w:val="00FD7857"/>
    <w:rsid w:val="00FE08A0"/>
    <w:rsid w:val="00FE1A3B"/>
    <w:rsid w:val="00FE1A3E"/>
    <w:rsid w:val="00FE2F51"/>
    <w:rsid w:val="00FE3619"/>
    <w:rsid w:val="00FE3DB8"/>
    <w:rsid w:val="00FE4024"/>
    <w:rsid w:val="00FE423B"/>
    <w:rsid w:val="00FE46B3"/>
    <w:rsid w:val="00FE48FC"/>
    <w:rsid w:val="00FE565F"/>
    <w:rsid w:val="00FE640A"/>
    <w:rsid w:val="00FE7B9C"/>
    <w:rsid w:val="00FE7BFD"/>
    <w:rsid w:val="00FE7FF6"/>
    <w:rsid w:val="00FF06C0"/>
    <w:rsid w:val="00FF0DE4"/>
    <w:rsid w:val="00FF143C"/>
    <w:rsid w:val="00FF1767"/>
    <w:rsid w:val="00FF20F3"/>
    <w:rsid w:val="00FF3E1E"/>
    <w:rsid w:val="00FF3E21"/>
    <w:rsid w:val="00FF4908"/>
    <w:rsid w:val="00FF4B3D"/>
    <w:rsid w:val="00FF65DC"/>
    <w:rsid w:val="00FF6799"/>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3D56E29"/>
  <w15:docId w15:val="{40A472DB-3B3B-4170-8E35-47948F585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imes New Roman" w:hAnsi="Times New Roman" w:cs="Times New Roman"/>
      <w:sz w:val="2"/>
    </w:rPr>
  </w:style>
  <w:style w:type="paragraph" w:styleId="PlainText">
    <w:name w:val="Plain Text"/>
    <w:basedOn w:val="Normal"/>
    <w:link w:val="PlainTextChar"/>
    <w:uiPriority w:val="9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locked/>
    <w:rPr>
      <w:rFonts w:ascii="Consolas" w:hAnsi="Consolas" w:cs="Times New Roman"/>
      <w:sz w:val="21"/>
      <w:szCs w:val="21"/>
      <w:lang w:val="en-US" w:eastAsia="en-US" w:bidi="ar-SA"/>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pPr>
      <w:spacing w:after="0" w:line="240" w:lineRule="auto"/>
      <w:ind w:right="432"/>
    </w:pPr>
    <w:rPr>
      <w:sz w:val="20"/>
      <w:szCs w:val="20"/>
    </w:rPr>
  </w:style>
  <w:style w:type="character" w:customStyle="1" w:styleId="CommentTextChar">
    <w:name w:val="Comment Text Char"/>
    <w:basedOn w:val="DefaultParagraphFont"/>
    <w:link w:val="CommentText"/>
    <w:uiPriority w:val="99"/>
    <w:locked/>
    <w:rPr>
      <w:rFonts w:ascii="Calibri" w:hAnsi="Calibri" w:cs="Times New Roman"/>
      <w:lang w:val="en-US" w:eastAsia="en-US" w:bidi="ar-SA"/>
    </w:rPr>
  </w:style>
  <w:style w:type="paragraph" w:styleId="NoSpacing">
    <w:name w:val="No Spacing"/>
    <w:link w:val="NoSpacingChar"/>
    <w:uiPriority w:val="99"/>
    <w:qFormat/>
    <w:pPr>
      <w:jc w:val="both"/>
    </w:pPr>
  </w:style>
  <w:style w:type="character" w:customStyle="1" w:styleId="NoSpacingChar">
    <w:name w:val="No Spacing Char"/>
    <w:basedOn w:val="DefaultParagraphFont"/>
    <w:link w:val="NoSpacing"/>
    <w:uiPriority w:val="99"/>
    <w:locked/>
    <w:rPr>
      <w:rFonts w:cs="Times New Roman"/>
      <w:sz w:val="22"/>
      <w:szCs w:val="22"/>
      <w:lang w:val="en-US" w:eastAsia="en-US" w:bidi="ar-SA"/>
    </w:rPr>
  </w:style>
  <w:style w:type="character" w:styleId="SubtleEmphasis">
    <w:name w:val="Subtle Emphasis"/>
    <w:basedOn w:val="DefaultParagraphFont"/>
    <w:uiPriority w:val="19"/>
    <w:qFormat/>
    <w:rPr>
      <w:i/>
      <w:iCs/>
      <w:color w:val="808080" w:themeColor="text1" w:themeTint="7F"/>
    </w:rPr>
  </w:style>
  <w:style w:type="paragraph" w:styleId="CommentSubject">
    <w:name w:val="annotation subject"/>
    <w:basedOn w:val="CommentText"/>
    <w:next w:val="CommentText"/>
    <w:link w:val="CommentSubjectChar"/>
    <w:uiPriority w:val="99"/>
    <w:semiHidden/>
    <w:unhideWhenUsed/>
    <w:pPr>
      <w:spacing w:after="200"/>
      <w:ind w:right="0"/>
    </w:pPr>
    <w:rPr>
      <w:b/>
      <w:bCs/>
    </w:rPr>
  </w:style>
  <w:style w:type="character" w:customStyle="1" w:styleId="CommentSubjectChar">
    <w:name w:val="Comment Subject Char"/>
    <w:basedOn w:val="CommentTextChar"/>
    <w:link w:val="CommentSubject"/>
    <w:uiPriority w:val="99"/>
    <w:semiHidden/>
    <w:rPr>
      <w:rFonts w:ascii="Calibri" w:hAnsi="Calibri" w:cs="Times New Roman"/>
      <w:b/>
      <w:bCs/>
      <w:sz w:val="20"/>
      <w:szCs w:val="2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095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w="http://schemas.openxmlformats.org/wordprocessingml/2006/main" xmlns:r="http://schemas.openxmlformats.org/officeDocument/2006/relationships" xmlns:w15="http://schemas.microsoft.com/office/word/2012/wordml"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electedStyle="\APA.XSL" StyleName="APA Fifth Edition"/>
</file>

<file path=customXml/itemProps1.xml><?xml version="1.0" encoding="utf-8"?>
<ds:datastoreItem xmlns:ds="http://schemas.openxmlformats.org/officeDocument/2006/customXml" ds:itemID="{1DEDBB00-DB20-4574-8852-955E43709EC0}">
  <ds:schemaRefs>
    <ds:schemaRef ds:uri="http://schemas.openxmlformats.org/wordprocessingml/2006/main"/>
    <ds:schemaRef ds:uri="http://schemas.openxmlformats.org/officeDocument/2006/relationships"/>
    <ds:schemaRef ds:uri="http://schemas.microsoft.com/office/word/2012/wordml"/>
    <ds:schemaRef ds:uri="http://schemas.openxmlformats.org/officeDocument/2006/math"/>
    <ds:schemaRef ds:uri="http://schemas.microsoft.com/office/word/2010/wordml"/>
    <ds:schemaRef ds:uri="http://schemas.openxmlformats.org/drawingml/2006/wordprocessingDrawing"/>
    <ds:schemaRef ds:uri="http://schemas.openxmlformats.org/drawingml/2006/main"/>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5067</Words>
  <Characters>28883</Characters>
  <Application>Microsoft Office Word</Application>
  <DocSecurity>0</DocSecurity>
  <Lines>240</Lines>
  <Paragraphs>67</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Here is some text</vt:lpstr>
      <vt:lpstr>    CR-05 - Goals and Outcomes</vt:lpstr>
      <vt:lpstr>    CR-10 - Racial and Ethnic composition of families assisted</vt:lpstr>
      <vt:lpstr>    CR-15 - Resources and Investments 91.520(a)</vt:lpstr>
      <vt:lpstr>    CR-20 - Affordable Housing 91.520(b)</vt:lpstr>
      <vt:lpstr>    </vt:lpstr>
      <vt:lpstr>    CR-25 - Homeless and Other Special Needs 91.220(d, e); 91.320(d, e); 91.520(c)</vt:lpstr>
      <vt:lpstr>    CR-30 - Public Housing 91.220(h); 91.320(j)</vt:lpstr>
      <vt:lpstr>    CR-35 - Other Actions 91.220(j)-(k); 91.320(i)-(j)</vt:lpstr>
      <vt:lpstr>    CR-40 - Monitoring 91.220 and 91.230</vt:lpstr>
      <vt:lpstr>    CR-45 - CDBG 91.520(c)</vt:lpstr>
      <vt:lpstr>    CR-50 - HOME 24 CFR 91.520(d)</vt:lpstr>
      <vt:lpstr>    CR-55 - HOPWA 91.520(e)</vt:lpstr>
      <vt:lpstr>    CR-56 - HTF 91.520(h)</vt:lpstr>
      <vt:lpstr>    CR-58 – Section 3</vt:lpstr>
      <vt:lpstr>    CR-60 - ESG 91.520(g) (ESG Recipients only)</vt:lpstr>
      <vt:lpstr>    CR-65 - Persons Assisted</vt:lpstr>
      <vt:lpstr>    CR-70 – ESG 91.520(g) - Assistance Provided and Outcomes</vt:lpstr>
      <vt:lpstr>    CR-75 – Expenditures</vt:lpstr>
    </vt:vector>
  </TitlesOfParts>
  <Company>Microsoft</Company>
  <LinksUpToDate>false</LinksUpToDate>
  <CharactersWithSpaces>33883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 is some text</dc:title>
  <dc:creator>Rocio</dc:creator>
  <cp:lastModifiedBy>Tracey Howe-Koch</cp:lastModifiedBy>
  <cp:revision>2</cp:revision>
  <dcterms:created xsi:type="dcterms:W3CDTF">2025-06-24T18:36:00Z</dcterms:created>
  <dcterms:modified xsi:type="dcterms:W3CDTF">2025-06-24T18:36:00Z</dcterms:modified>
</cp:coreProperties>
</file>