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C8AD" w14:textId="77777777" w:rsidR="0002071B" w:rsidRDefault="0002071B">
      <w:pPr>
        <w:pStyle w:val="BodyText"/>
        <w:rPr>
          <w:rFonts w:ascii="Times New Roman"/>
          <w:sz w:val="20"/>
        </w:rPr>
      </w:pPr>
    </w:p>
    <w:p w14:paraId="1CF4AE39" w14:textId="6C1DA945" w:rsidR="00C62268" w:rsidRDefault="00C62268">
      <w:pPr>
        <w:pStyle w:val="BodyText"/>
        <w:rPr>
          <w:rFonts w:ascii="Times New Roman"/>
          <w:sz w:val="20"/>
        </w:rPr>
      </w:pPr>
    </w:p>
    <w:p w14:paraId="7214B1E0" w14:textId="77777777" w:rsidR="00A533C4" w:rsidRDefault="00A533C4">
      <w:pPr>
        <w:pStyle w:val="BodyText"/>
        <w:rPr>
          <w:rFonts w:ascii="Times New Roman"/>
          <w:sz w:val="20"/>
        </w:rPr>
        <w:sectPr w:rsidR="00A533C4" w:rsidSect="00657AD1">
          <w:headerReference w:type="first" r:id="rId7"/>
          <w:footerReference w:type="first" r:id="rId8"/>
          <w:type w:val="continuous"/>
          <w:pgSz w:w="12240" w:h="15840"/>
          <w:pgMar w:top="1440" w:right="1440" w:bottom="1440" w:left="1440" w:header="144" w:footer="720" w:gutter="0"/>
          <w:cols w:space="720"/>
          <w:titlePg/>
          <w:docGrid w:linePitch="299"/>
        </w:sectPr>
      </w:pPr>
    </w:p>
    <w:p w14:paraId="6DDC88F5" w14:textId="77777777" w:rsidR="009306D9" w:rsidRDefault="009306D9">
      <w:pPr>
        <w:pStyle w:val="BodyText"/>
        <w:rPr>
          <w:rFonts w:ascii="Times New Roman"/>
          <w:sz w:val="20"/>
        </w:rPr>
      </w:pPr>
    </w:p>
    <w:p w14:paraId="6A5BFCF1" w14:textId="77777777" w:rsidR="0002071B" w:rsidRDefault="0002071B">
      <w:pPr>
        <w:rPr>
          <w:rFonts w:ascii="Times New Roman"/>
          <w:sz w:val="20"/>
        </w:rPr>
        <w:sectPr w:rsidR="0002071B" w:rsidSect="00A533C4">
          <w:type w:val="continuous"/>
          <w:pgSz w:w="12240" w:h="15840"/>
          <w:pgMar w:top="1440" w:right="1440" w:bottom="1440" w:left="1440" w:header="144" w:footer="720" w:gutter="0"/>
          <w:cols w:space="720"/>
          <w:titlePg/>
          <w:docGrid w:linePitch="299"/>
        </w:sectPr>
      </w:pPr>
    </w:p>
    <w:p w14:paraId="117A4828" w14:textId="1EF8D0A5" w:rsidR="00A533C4" w:rsidRDefault="00A533C4" w:rsidP="00A533C4">
      <w:pPr>
        <w:pStyle w:val="BodyText"/>
        <w:spacing w:before="171"/>
        <w:ind w:right="1"/>
        <w:rPr>
          <w:lang w:val="en-US"/>
        </w:rPr>
        <w:sectPr w:rsidR="00A533C4" w:rsidSect="00A533C4">
          <w:type w:val="continuous"/>
          <w:pgSz w:w="12240" w:h="15840"/>
          <w:pgMar w:top="400" w:right="1720" w:bottom="0" w:left="1720" w:header="720" w:footer="720" w:gutter="0"/>
          <w:cols w:space="720"/>
        </w:sectPr>
      </w:pPr>
      <w:r w:rsidRPr="00A533C4">
        <w:rPr>
          <w:b/>
          <w:bCs/>
          <w:lang w:val="en-US"/>
        </w:rPr>
        <w:t xml:space="preserve">4.7.5 – Liability Coverage for Volunteers </w:t>
      </w:r>
      <w:r w:rsidRPr="00A533C4">
        <w:rPr>
          <w:b/>
          <w:bCs/>
          <w:lang w:val="en-US"/>
        </w:rPr>
        <w:br/>
      </w:r>
    </w:p>
    <w:p w14:paraId="78F33EDF" w14:textId="77777777" w:rsidR="00A533C4" w:rsidRPr="00A533C4" w:rsidRDefault="00A533C4" w:rsidP="00A533C4">
      <w:pPr>
        <w:pStyle w:val="BodyText"/>
        <w:spacing w:before="171"/>
        <w:ind w:right="1"/>
        <w:rPr>
          <w:lang w:val="en-US"/>
        </w:rPr>
      </w:pPr>
      <w:r w:rsidRPr="00A533C4">
        <w:rPr>
          <w:b/>
          <w:bCs/>
          <w:i/>
          <w:iCs/>
          <w:lang w:val="en-US"/>
        </w:rPr>
        <w:t xml:space="preserve">Standard: </w:t>
      </w:r>
      <w:r w:rsidRPr="00A533C4">
        <w:rPr>
          <w:b/>
          <w:bCs/>
          <w:lang w:val="en-US"/>
        </w:rPr>
        <w:t>Agency volunteers shall be covered for negligence liability. </w:t>
      </w:r>
    </w:p>
    <w:p w14:paraId="2CDD796C" w14:textId="4A68FD91" w:rsidR="00A533C4" w:rsidRPr="00A533C4" w:rsidRDefault="00A533C4" w:rsidP="00A533C4">
      <w:pPr>
        <w:pStyle w:val="BodyText"/>
        <w:spacing w:before="171"/>
        <w:ind w:right="1"/>
        <w:rPr>
          <w:lang w:val="en-US"/>
        </w:rPr>
      </w:pPr>
      <w:r w:rsidRPr="00A533C4">
        <w:rPr>
          <w:i/>
          <w:iCs/>
          <w:lang w:val="en-US"/>
        </w:rPr>
        <w:t xml:space="preserve">Suggested Evidence of Compliance: </w:t>
      </w:r>
      <w:r w:rsidRPr="00A533C4">
        <w:rPr>
          <w:lang w:val="en-US"/>
        </w:rPr>
        <w:t xml:space="preserve">Provide documentation indicating coverage of volunteers for negligence liability. </w:t>
      </w:r>
      <w:r w:rsidRPr="00A533C4">
        <w:rPr>
          <w:lang w:val="en-US"/>
        </w:rPr>
        <w:br/>
      </w:r>
    </w:p>
    <w:p w14:paraId="4787E353" w14:textId="77777777" w:rsidR="00A533C4" w:rsidRPr="00A533C4" w:rsidRDefault="00A533C4" w:rsidP="00A533C4">
      <w:pPr>
        <w:pStyle w:val="BodyText"/>
        <w:spacing w:before="171"/>
        <w:ind w:right="1"/>
        <w:rPr>
          <w:lang w:val="en-US"/>
        </w:rPr>
      </w:pPr>
      <w:r w:rsidRPr="00A533C4">
        <w:rPr>
          <w:lang w:val="en-US"/>
        </w:rPr>
        <w:t>Informational reference in the Management of Park and Recreation Agencies, (2016), 4th Ed., Chapter 7 - Participant and Volunteers Supervision, pp. 178.</w:t>
      </w:r>
    </w:p>
    <w:p w14:paraId="4328BEBE" w14:textId="45F81152" w:rsidR="00A533C4" w:rsidRPr="00A533C4" w:rsidRDefault="00A533C4" w:rsidP="00A533C4">
      <w:pPr>
        <w:pStyle w:val="BodyText"/>
        <w:spacing w:before="171"/>
        <w:ind w:right="1"/>
        <w:rPr>
          <w:lang w:val="en-US"/>
        </w:rPr>
      </w:pPr>
      <w:r>
        <w:rPr>
          <w:lang w:val="en-US"/>
        </w:rPr>
        <w:t>Florissant</w:t>
      </w:r>
      <w:r w:rsidRPr="00A533C4">
        <w:rPr>
          <w:lang w:val="en-US"/>
        </w:rPr>
        <w:t xml:space="preserve"> Parks and Recreation </w:t>
      </w:r>
      <w:proofErr w:type="gramStart"/>
      <w:r w:rsidRPr="00A533C4">
        <w:rPr>
          <w:lang w:val="en-US"/>
        </w:rPr>
        <w:t>is</w:t>
      </w:r>
      <w:proofErr w:type="gramEnd"/>
      <w:r w:rsidRPr="00A533C4">
        <w:rPr>
          <w:lang w:val="en-US"/>
        </w:rPr>
        <w:t xml:space="preserve"> insured through a 3</w:t>
      </w:r>
      <w:r w:rsidRPr="00A533C4">
        <w:rPr>
          <w:vertAlign w:val="superscript"/>
          <w:lang w:val="en-US"/>
        </w:rPr>
        <w:t>rd</w:t>
      </w:r>
      <w:r w:rsidRPr="00A533C4">
        <w:rPr>
          <w:lang w:val="en-US"/>
        </w:rPr>
        <w:t xml:space="preserve"> party vendor. Volunteer workers are covered under a general liability policy. Upon hire, Parks and Recreation volunteers are required to sign a Release Waiver of Liability and Indemnity Agreement. Should a volunteer sustain an injury on the job, accident medical coverage will be provided under the Liability Insurance provided by the City of </w:t>
      </w:r>
      <w:r>
        <w:rPr>
          <w:lang w:val="en-US"/>
        </w:rPr>
        <w:t>Florissant</w:t>
      </w:r>
      <w:r w:rsidRPr="00A533C4">
        <w:rPr>
          <w:lang w:val="en-US"/>
        </w:rPr>
        <w:t>.</w:t>
      </w:r>
    </w:p>
    <w:p w14:paraId="1B2EEBB1" w14:textId="77777777" w:rsidR="00A533C4" w:rsidRDefault="00A533C4" w:rsidP="007259A6">
      <w:pPr>
        <w:pStyle w:val="BodyText"/>
        <w:spacing w:before="171"/>
        <w:ind w:right="1"/>
        <w:sectPr w:rsidR="00A533C4" w:rsidSect="00A533C4">
          <w:type w:val="continuous"/>
          <w:pgSz w:w="12240" w:h="15840"/>
          <w:pgMar w:top="400" w:right="1720" w:bottom="0" w:left="1720" w:header="720" w:footer="720" w:gutter="0"/>
          <w:cols w:space="1568"/>
        </w:sectPr>
      </w:pPr>
    </w:p>
    <w:p w14:paraId="66039512" w14:textId="77777777" w:rsidR="0002071B" w:rsidRDefault="0002071B" w:rsidP="007259A6">
      <w:pPr>
        <w:pStyle w:val="BodyText"/>
        <w:spacing w:before="171"/>
        <w:ind w:right="1"/>
      </w:pPr>
    </w:p>
    <w:sectPr w:rsidR="0002071B">
      <w:type w:val="continuous"/>
      <w:pgSz w:w="12240" w:h="15840"/>
      <w:pgMar w:top="400" w:right="1720" w:bottom="0" w:left="1720" w:header="720" w:footer="720" w:gutter="0"/>
      <w:cols w:num="2" w:space="720" w:equalWidth="0">
        <w:col w:w="2757" w:space="1568"/>
        <w:col w:w="44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419C" w14:textId="77777777" w:rsidR="005D446F" w:rsidRDefault="005D446F" w:rsidP="005D446F">
      <w:r>
        <w:separator/>
      </w:r>
    </w:p>
  </w:endnote>
  <w:endnote w:type="continuationSeparator" w:id="0">
    <w:p w14:paraId="29117263" w14:textId="77777777" w:rsidR="005D446F" w:rsidRDefault="005D446F" w:rsidP="005D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50" w:type="dxa"/>
      <w:tblInd w:w="-545" w:type="dxa"/>
      <w:tblLook w:val="04A0" w:firstRow="1" w:lastRow="0" w:firstColumn="1" w:lastColumn="0" w:noHBand="0" w:noVBand="1"/>
    </w:tblPr>
    <w:tblGrid>
      <w:gridCol w:w="3661"/>
      <w:gridCol w:w="3117"/>
      <w:gridCol w:w="3572"/>
    </w:tblGrid>
    <w:tr w:rsidR="00657AD1" w14:paraId="31E76C74" w14:textId="77777777" w:rsidTr="00657AD1">
      <w:trPr>
        <w:trHeight w:val="979"/>
      </w:trPr>
      <w:tc>
        <w:tcPr>
          <w:tcW w:w="36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73078D" w14:textId="77777777" w:rsidR="00657AD1" w:rsidRPr="00657AD1" w:rsidRDefault="00657AD1" w:rsidP="00657AD1">
          <w:pPr>
            <w:pStyle w:val="Footer"/>
            <w:tabs>
              <w:tab w:val="clear" w:pos="4680"/>
              <w:tab w:val="clear" w:pos="9360"/>
              <w:tab w:val="center" w:pos="1441"/>
            </w:tabs>
            <w:ind w:hanging="102"/>
            <w:jc w:val="center"/>
            <w:rPr>
              <w:rFonts w:ascii="Times New Roman" w:hAnsi="Times New Roman" w:cs="Times New Roman"/>
            </w:rPr>
          </w:pPr>
          <w:r w:rsidRPr="00657AD1">
            <w:rPr>
              <w:rFonts w:ascii="Times New Roman" w:hAnsi="Times New Roman" w:cs="Times New Roman"/>
            </w:rPr>
            <w:t>Policy #</w:t>
          </w:r>
        </w:p>
      </w:tc>
      <w:tc>
        <w:tcPr>
          <w:tcW w:w="31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F57247" w14:textId="77777777" w:rsidR="00657AD1" w:rsidRPr="00657AD1" w:rsidRDefault="00657AD1" w:rsidP="00657AD1">
          <w:pPr>
            <w:pStyle w:val="Footer"/>
            <w:ind w:hanging="102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Date of Review:</w:t>
          </w: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652E07A0" w14:textId="77777777" w:rsidR="00657AD1" w:rsidRPr="00657AD1" w:rsidRDefault="00657AD1" w:rsidP="00657AD1">
          <w:pPr>
            <w:pStyle w:val="Footer"/>
            <w:ind w:hanging="102"/>
            <w:rPr>
              <w:rFonts w:ascii="Times New Roman" w:hAnsi="Times New Roman" w:cs="Times New Roman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3D7E1A2B" wp14:editId="29BEC6D4">
                <wp:simplePos x="0" y="0"/>
                <wp:positionH relativeFrom="column">
                  <wp:posOffset>59910</wp:posOffset>
                </wp:positionH>
                <wp:positionV relativeFrom="paragraph">
                  <wp:posOffset>-343535</wp:posOffset>
                </wp:positionV>
                <wp:extent cx="3172570" cy="158628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pproved b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570" cy="158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386420" w14:textId="77777777" w:rsidR="00657AD1" w:rsidRPr="00657AD1" w:rsidRDefault="00657AD1" w:rsidP="00657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D2896" w14:textId="77777777" w:rsidR="005D446F" w:rsidRDefault="005D446F" w:rsidP="005D446F">
      <w:r>
        <w:separator/>
      </w:r>
    </w:p>
  </w:footnote>
  <w:footnote w:type="continuationSeparator" w:id="0">
    <w:p w14:paraId="6DD65A6B" w14:textId="77777777" w:rsidR="005D446F" w:rsidRDefault="005D446F" w:rsidP="005D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D70A" w14:textId="77777777" w:rsidR="00657AD1" w:rsidRDefault="00657AD1" w:rsidP="00657AD1">
    <w:pPr>
      <w:pStyle w:val="Header"/>
      <w:jc w:val="center"/>
    </w:pPr>
    <w:r>
      <w:rPr>
        <w:rFonts w:ascii="Times New Roman"/>
        <w:noProof/>
        <w:position w:val="16"/>
        <w:sz w:val="20"/>
      </w:rPr>
      <w:drawing>
        <wp:inline distT="0" distB="0" distL="0" distR="0" wp14:anchorId="20E5A5C6" wp14:editId="25154ED5">
          <wp:extent cx="1980277" cy="102870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277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AAEF6" w14:textId="0883E690" w:rsidR="00657AD1" w:rsidRPr="00657AD1" w:rsidRDefault="00657AD1" w:rsidP="00657AD1">
    <w:pPr>
      <w:pStyle w:val="Header"/>
      <w:jc w:val="center"/>
      <w:rPr>
        <w:rFonts w:ascii="Times New Roman" w:hAnsi="Times New Roman" w:cs="Times New Roman"/>
        <w:caps/>
      </w:rPr>
    </w:pPr>
    <w:r w:rsidRPr="00657AD1">
      <w:rPr>
        <w:rFonts w:ascii="Times New Roman" w:hAnsi="Times New Roman" w:cs="Times New Roman"/>
        <w:cap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614"/>
    <w:multiLevelType w:val="multilevel"/>
    <w:tmpl w:val="78D8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55885"/>
    <w:multiLevelType w:val="multilevel"/>
    <w:tmpl w:val="547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772C3"/>
    <w:multiLevelType w:val="multilevel"/>
    <w:tmpl w:val="CC46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604936">
    <w:abstractNumId w:val="1"/>
  </w:num>
  <w:num w:numId="2" w16cid:durableId="26563252">
    <w:abstractNumId w:val="2"/>
  </w:num>
  <w:num w:numId="3" w16cid:durableId="134789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1B"/>
    <w:rsid w:val="0002071B"/>
    <w:rsid w:val="000B1BE3"/>
    <w:rsid w:val="000F2EC8"/>
    <w:rsid w:val="005D446F"/>
    <w:rsid w:val="00657AD1"/>
    <w:rsid w:val="0069404D"/>
    <w:rsid w:val="006E57D2"/>
    <w:rsid w:val="007259A6"/>
    <w:rsid w:val="00732D6D"/>
    <w:rsid w:val="00740663"/>
    <w:rsid w:val="00920DC2"/>
    <w:rsid w:val="009306D9"/>
    <w:rsid w:val="00974DB9"/>
    <w:rsid w:val="00A533C4"/>
    <w:rsid w:val="00B304B9"/>
    <w:rsid w:val="00C62268"/>
    <w:rsid w:val="00DC69E2"/>
    <w:rsid w:val="00F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E320DA"/>
  <w15:docId w15:val="{5853B115-47A7-4279-A16D-245CD0B9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g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3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46F"/>
    <w:rPr>
      <w:rFonts w:ascii="Calibri" w:eastAsia="Calibri" w:hAnsi="Calibri" w:cs="Calibri"/>
      <w:lang w:val="ga"/>
    </w:rPr>
  </w:style>
  <w:style w:type="paragraph" w:styleId="Footer">
    <w:name w:val="footer"/>
    <w:basedOn w:val="Normal"/>
    <w:link w:val="FooterChar"/>
    <w:uiPriority w:val="99"/>
    <w:unhideWhenUsed/>
    <w:rsid w:val="005D4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46F"/>
    <w:rPr>
      <w:rFonts w:ascii="Calibri" w:eastAsia="Calibri" w:hAnsi="Calibri" w:cs="Calibri"/>
      <w:lang w:val="ga"/>
    </w:rPr>
  </w:style>
  <w:style w:type="paragraph" w:styleId="NoSpacing">
    <w:name w:val="No Spacing"/>
    <w:uiPriority w:val="1"/>
    <w:qFormat/>
    <w:rsid w:val="005D446F"/>
    <w:rPr>
      <w:rFonts w:ascii="Calibri" w:eastAsia="Calibri" w:hAnsi="Calibri" w:cs="Calibri"/>
      <w:lang w:val="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Skaggs</dc:creator>
  <cp:lastModifiedBy>James Kirincich</cp:lastModifiedBy>
  <cp:revision>2</cp:revision>
  <dcterms:created xsi:type="dcterms:W3CDTF">2025-04-30T16:06:00Z</dcterms:created>
  <dcterms:modified xsi:type="dcterms:W3CDTF">2025-04-30T16:06:00Z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Publisher 2019</vt:lpwstr>
  </property>
</Properties>
</file>